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64" w:rsidRPr="00C13CB9" w:rsidRDefault="00913164" w:rsidP="00CE6D84">
      <w:pPr>
        <w:rPr>
          <w:rFonts w:ascii="Times New Roman" w:hAnsi="Times New Roman" w:cs="Times New Roman"/>
          <w:vanish/>
          <w:sz w:val="28"/>
          <w:szCs w:val="28"/>
          <w:lang w:eastAsia="ru-RU"/>
        </w:rPr>
      </w:pPr>
    </w:p>
    <w:tbl>
      <w:tblPr>
        <w:tblW w:w="5304" w:type="pct"/>
        <w:tblCellSpacing w:w="0" w:type="dxa"/>
        <w:tblInd w:w="-142" w:type="dxa"/>
        <w:tblLayout w:type="fixed"/>
        <w:tblCellMar>
          <w:left w:w="0" w:type="dxa"/>
          <w:right w:w="0" w:type="dxa"/>
        </w:tblCellMar>
        <w:tblLook w:val="00A0"/>
      </w:tblPr>
      <w:tblGrid>
        <w:gridCol w:w="9923"/>
      </w:tblGrid>
      <w:tr w:rsidR="00913164" w:rsidRPr="000678D6" w:rsidTr="00C02D16">
        <w:trPr>
          <w:trHeight w:val="12219"/>
          <w:tblCellSpacing w:w="0" w:type="dxa"/>
        </w:trPr>
        <w:tc>
          <w:tcPr>
            <w:tcW w:w="9923" w:type="dxa"/>
            <w:vAlign w:val="center"/>
          </w:tcPr>
          <w:p w:rsidR="00913164" w:rsidRPr="00C13CB9" w:rsidRDefault="000678D6" w:rsidP="009B3B9C">
            <w:pPr>
              <w:ind w:firstLine="709"/>
              <w:jc w:val="both"/>
              <w:rPr>
                <w:rFonts w:ascii="Times New Roman" w:eastAsiaTheme="minorEastAsia" w:hAnsi="Times New Roman" w:cs="Times New Roman"/>
                <w:sz w:val="28"/>
                <w:szCs w:val="28"/>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65pt;margin-top:-66.35pt;width:612pt;height:11in;z-index:-1">
                  <v:imagedata r:id="rId6" o:title="2"/>
                </v:shape>
              </w:pict>
            </w:r>
          </w:p>
          <w:p w:rsidR="009B3B9C" w:rsidRDefault="009B3B9C" w:rsidP="009B3B9C">
            <w:pPr>
              <w:jc w:val="center"/>
              <w:rPr>
                <w:rFonts w:ascii="Times New Roman" w:eastAsiaTheme="minorEastAsia" w:hAnsi="Times New Roman" w:cs="Times New Roman"/>
                <w:sz w:val="28"/>
                <w:szCs w:val="28"/>
                <w:lang w:val="ru-RU"/>
              </w:rPr>
            </w:pPr>
          </w:p>
          <w:p w:rsidR="00B4466D" w:rsidRPr="00C13CB9" w:rsidRDefault="00B4466D" w:rsidP="009B3B9C">
            <w:pPr>
              <w:jc w:val="center"/>
              <w:rPr>
                <w:rFonts w:ascii="Times New Roman" w:eastAsiaTheme="minorEastAsia" w:hAnsi="Times New Roman" w:cs="Times New Roman"/>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0678D6" w:rsidRDefault="000678D6" w:rsidP="009B3B9C">
            <w:pPr>
              <w:jc w:val="center"/>
              <w:rPr>
                <w:rFonts w:ascii="Times New Roman" w:eastAsiaTheme="minorEastAsia" w:hAnsi="Times New Roman" w:cs="Times New Roman"/>
                <w:b/>
                <w:sz w:val="28"/>
                <w:szCs w:val="28"/>
                <w:lang w:val="ru-RU"/>
              </w:rPr>
            </w:pPr>
          </w:p>
          <w:p w:rsidR="00913164" w:rsidRPr="00C13CB9"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b/>
                <w:sz w:val="28"/>
                <w:szCs w:val="28"/>
                <w:lang w:val="ru-RU"/>
              </w:rPr>
              <w:lastRenderedPageBreak/>
              <w:t>2. Формы промежуточной аттестации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2.1.Промежуточная аттестация (итоговый контроль) в переводных классах может проводиться в следующих формах: итоговая контрольная работа, переводные письменные и устные экзамены, собеседование, итоговый опрос, тестирование, защита рефератов и творческих работ, защита проектов и другие формы.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2.2. В соответствии с требованиями ФГОС приоритетными в диагностике (контрольные работы и т.п.) становятся новые формы работы - </w:t>
            </w:r>
            <w:proofErr w:type="spellStart"/>
            <w:r w:rsidRPr="00C13CB9">
              <w:rPr>
                <w:rFonts w:ascii="Times New Roman" w:eastAsiaTheme="minorEastAsia" w:hAnsi="Times New Roman" w:cs="Times New Roman"/>
                <w:sz w:val="28"/>
                <w:szCs w:val="28"/>
                <w:lang w:val="ru-RU"/>
              </w:rPr>
              <w:t>метапредметные</w:t>
            </w:r>
            <w:proofErr w:type="spellEnd"/>
            <w:r w:rsidRPr="00C13CB9">
              <w:rPr>
                <w:rFonts w:ascii="Times New Roman" w:eastAsiaTheme="minorEastAsia" w:hAnsi="Times New Roman" w:cs="Times New Roman"/>
                <w:sz w:val="28"/>
                <w:szCs w:val="28"/>
                <w:lang w:val="ru-RU"/>
              </w:rPr>
              <w:t xml:space="preserve"> диагностические работы.</w:t>
            </w:r>
            <w:r w:rsidR="003427BB" w:rsidRPr="00C13CB9">
              <w:rPr>
                <w:rFonts w:ascii="Times New Roman" w:eastAsiaTheme="minorEastAsia" w:hAnsi="Times New Roman" w:cs="Times New Roman"/>
                <w:sz w:val="28"/>
                <w:szCs w:val="28"/>
                <w:lang w:val="ru-RU"/>
              </w:rPr>
              <w:t xml:space="preserve"> </w:t>
            </w:r>
            <w:proofErr w:type="spellStart"/>
            <w:r w:rsidRPr="00C13CB9">
              <w:rPr>
                <w:rFonts w:ascii="Times New Roman" w:eastAsiaTheme="minorEastAsia" w:hAnsi="Times New Roman" w:cs="Times New Roman"/>
                <w:sz w:val="28"/>
                <w:szCs w:val="28"/>
                <w:lang w:val="ru-RU"/>
              </w:rPr>
              <w:t>Метапредметные</w:t>
            </w:r>
            <w:proofErr w:type="spellEnd"/>
            <w:r w:rsidRPr="00C13CB9">
              <w:rPr>
                <w:rFonts w:ascii="Times New Roman" w:eastAsiaTheme="minorEastAsia" w:hAnsi="Times New Roman" w:cs="Times New Roman"/>
                <w:sz w:val="28"/>
                <w:szCs w:val="28"/>
                <w:lang w:val="ru-RU"/>
              </w:rPr>
              <w:t xml:space="preserve"> диагностические работы составляются из </w:t>
            </w:r>
            <w:proofErr w:type="spellStart"/>
            <w:r w:rsidRPr="00C13CB9">
              <w:rPr>
                <w:rFonts w:ascii="Times New Roman" w:eastAsiaTheme="minorEastAsia" w:hAnsi="Times New Roman" w:cs="Times New Roman"/>
                <w:sz w:val="28"/>
                <w:szCs w:val="28"/>
                <w:lang w:val="ru-RU"/>
              </w:rPr>
              <w:t>компетентностных</w:t>
            </w:r>
            <w:proofErr w:type="spellEnd"/>
            <w:r w:rsidRPr="00C13CB9">
              <w:rPr>
                <w:rFonts w:ascii="Times New Roman" w:eastAsiaTheme="minorEastAsia" w:hAnsi="Times New Roman" w:cs="Times New Roman"/>
                <w:sz w:val="28"/>
                <w:szCs w:val="28"/>
                <w:lang w:val="ru-RU"/>
              </w:rPr>
              <w:t xml:space="preserve"> заданий, требующих от ученика не только познавательных, но и регулятивных и коммуникативных действий.</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2.3. </w:t>
            </w:r>
            <w:proofErr w:type="gramStart"/>
            <w:r w:rsidRPr="00C13CB9">
              <w:rPr>
                <w:rFonts w:ascii="Times New Roman" w:eastAsiaTheme="minorEastAsia" w:hAnsi="Times New Roman" w:cs="Times New Roman"/>
                <w:sz w:val="28"/>
                <w:szCs w:val="28"/>
                <w:lang w:val="ru-RU"/>
              </w:rPr>
              <w:t>Обучающие, избравшие собеседование как одну из форм устного экзамена, по предложению предметной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w:t>
            </w:r>
            <w:proofErr w:type="gramEnd"/>
            <w:r w:rsidRPr="00C13CB9">
              <w:rPr>
                <w:rFonts w:ascii="Times New Roman" w:eastAsiaTheme="minorEastAsia" w:hAnsi="Times New Roman" w:cs="Times New Roman"/>
                <w:sz w:val="28"/>
                <w:szCs w:val="28"/>
                <w:lang w:val="ru-RU"/>
              </w:rPr>
              <w:t xml:space="preserve"> Собеседование целесообразно рекомендовать обучающимся, обладающим аналитическими </w:t>
            </w:r>
            <w:proofErr w:type="spellStart"/>
            <w:r w:rsidRPr="00C13CB9">
              <w:rPr>
                <w:rFonts w:ascii="Times New Roman" w:eastAsiaTheme="minorEastAsia" w:hAnsi="Times New Roman" w:cs="Times New Roman"/>
                <w:sz w:val="28"/>
                <w:szCs w:val="28"/>
                <w:lang w:val="ru-RU"/>
              </w:rPr>
              <w:t>способностями</w:t>
            </w:r>
            <w:proofErr w:type="gramStart"/>
            <w:r w:rsidRPr="00C13CB9">
              <w:rPr>
                <w:rFonts w:ascii="Times New Roman" w:eastAsiaTheme="minorEastAsia" w:hAnsi="Times New Roman" w:cs="Times New Roman"/>
                <w:sz w:val="28"/>
                <w:szCs w:val="28"/>
                <w:lang w:val="ru-RU"/>
              </w:rPr>
              <w:t>.З</w:t>
            </w:r>
            <w:proofErr w:type="gramEnd"/>
            <w:r w:rsidRPr="00C13CB9">
              <w:rPr>
                <w:rFonts w:ascii="Times New Roman" w:eastAsiaTheme="minorEastAsia" w:hAnsi="Times New Roman" w:cs="Times New Roman"/>
                <w:sz w:val="28"/>
                <w:szCs w:val="28"/>
                <w:lang w:val="ru-RU"/>
              </w:rPr>
              <w:t>ащита</w:t>
            </w:r>
            <w:proofErr w:type="spellEnd"/>
            <w:r w:rsidRPr="00C13CB9">
              <w:rPr>
                <w:rFonts w:ascii="Times New Roman" w:eastAsiaTheme="minorEastAsia" w:hAnsi="Times New Roman" w:cs="Times New Roman"/>
                <w:sz w:val="28"/>
                <w:szCs w:val="28"/>
                <w:lang w:val="ru-RU"/>
              </w:rPr>
              <w:t xml:space="preserve"> реферата предполагает предварительный выбор обучающемуся, успевающему на «4» или «5» по всем предметам интересующей его темы с учетом рекомендаций учителя или научного руководителя, глубокое изучение избранной проблемы и изложение выводов реферата. Не позднее, чем за неделю до проведения аттестации реферат представляется на рецензию учителю. Аттестационная комиссия знакомится с рецензией и выставляет оценку обучающемуся после защиты реферата на экзамене</w:t>
            </w:r>
            <w:proofErr w:type="gramStart"/>
            <w:r w:rsidR="00BF0791" w:rsidRPr="00C13CB9">
              <w:rPr>
                <w:rFonts w:ascii="Times New Roman" w:eastAsiaTheme="minorEastAsia" w:hAnsi="Times New Roman" w:cs="Times New Roman"/>
                <w:sz w:val="28"/>
                <w:szCs w:val="28"/>
                <w:lang w:val="ru-RU"/>
              </w:rPr>
              <w:t xml:space="preserve"> </w:t>
            </w:r>
            <w:r w:rsidRPr="00C13CB9">
              <w:rPr>
                <w:rFonts w:ascii="Times New Roman" w:eastAsiaTheme="minorEastAsia" w:hAnsi="Times New Roman" w:cs="Times New Roman"/>
                <w:sz w:val="28"/>
                <w:szCs w:val="28"/>
                <w:lang w:val="ru-RU"/>
              </w:rPr>
              <w:t>.</w:t>
            </w:r>
            <w:proofErr w:type="gramEnd"/>
            <w:r w:rsidRPr="00C13CB9">
              <w:rPr>
                <w:rFonts w:ascii="Times New Roman" w:eastAsiaTheme="minorEastAsia" w:hAnsi="Times New Roman" w:cs="Times New Roman"/>
                <w:sz w:val="28"/>
                <w:szCs w:val="28"/>
                <w:lang w:val="ru-RU"/>
              </w:rPr>
              <w:t>При устной аттестации (экзаменах) обучающийся отвечает на вопросы, сформулированные в билетах, выполняет практическое задание (разбор предложения, решение задачи, выполнение лабораторной работы, демонстрация опыта, составление краткой речи по предложенной теме, чтение и перевод иностранного текста и т.д.).Тестирование по предмету проводится по готовым тестам или тестам, подготовленным методическим советом школы.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2.4.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sidRPr="00C13CB9">
              <w:rPr>
                <w:rFonts w:ascii="Times New Roman" w:eastAsiaTheme="minorEastAsia" w:hAnsi="Times New Roman" w:cs="Times New Roman"/>
                <w:sz w:val="28"/>
                <w:szCs w:val="28"/>
                <w:lang w:val="ru-RU"/>
              </w:rPr>
              <w:t>ств св</w:t>
            </w:r>
            <w:proofErr w:type="gramEnd"/>
            <w:r w:rsidRPr="00C13CB9">
              <w:rPr>
                <w:rFonts w:ascii="Times New Roman" w:eastAsiaTheme="minorEastAsia" w:hAnsi="Times New Roman" w:cs="Times New Roman"/>
                <w:sz w:val="28"/>
                <w:szCs w:val="28"/>
                <w:lang w:val="ru-RU"/>
              </w:rPr>
              <w:t xml:space="preserve">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C13CB9">
              <w:rPr>
                <w:rFonts w:ascii="Times New Roman" w:eastAsiaTheme="minorEastAsia" w:hAnsi="Times New Roman" w:cs="Times New Roman"/>
                <w:sz w:val="28"/>
                <w:szCs w:val="28"/>
                <w:lang w:val="ru-RU"/>
              </w:rPr>
              <w:t>неперсонифицированных</w:t>
            </w:r>
            <w:proofErr w:type="spellEnd"/>
            <w:r w:rsidRPr="00C13CB9">
              <w:rPr>
                <w:rFonts w:ascii="Times New Roman" w:eastAsiaTheme="minorEastAsia" w:hAnsi="Times New Roman" w:cs="Times New Roman"/>
                <w:sz w:val="28"/>
                <w:szCs w:val="28"/>
                <w:lang w:val="ru-RU"/>
              </w:rPr>
              <w:t xml:space="preserve">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2.5. Форма письменной контрольной работы дополняется новыми формами контроля результатов, как:</w:t>
            </w:r>
            <w:r w:rsidR="009B3B9C" w:rsidRPr="00C13CB9">
              <w:rPr>
                <w:rFonts w:ascii="Times New Roman" w:eastAsiaTheme="minorEastAsia" w:hAnsi="Times New Roman" w:cs="Times New Roman"/>
                <w:sz w:val="28"/>
                <w:szCs w:val="28"/>
                <w:lang w:val="ru-RU"/>
              </w:rPr>
              <w:t xml:space="preserve"> </w:t>
            </w:r>
            <w:r w:rsidRPr="00C13CB9">
              <w:rPr>
                <w:rFonts w:ascii="Times New Roman" w:eastAsiaTheme="minorEastAsia" w:hAnsi="Times New Roman" w:cs="Times New Roman"/>
                <w:sz w:val="28"/>
                <w:szCs w:val="28"/>
                <w:lang w:val="ru-RU"/>
              </w:rPr>
              <w:t>целенаправленное наблюдение (фиксация проявляемых ученикам действий и качеств по заданным параметрам),</w:t>
            </w:r>
            <w:r w:rsidR="009B3B9C" w:rsidRPr="00C13CB9">
              <w:rPr>
                <w:rFonts w:ascii="Times New Roman" w:eastAsiaTheme="minorEastAsia" w:hAnsi="Times New Roman" w:cs="Times New Roman"/>
                <w:sz w:val="28"/>
                <w:szCs w:val="28"/>
                <w:lang w:val="ru-RU"/>
              </w:rPr>
              <w:t xml:space="preserve"> </w:t>
            </w:r>
            <w:r w:rsidRPr="00C13CB9">
              <w:rPr>
                <w:rFonts w:ascii="Times New Roman" w:eastAsiaTheme="minorEastAsia" w:hAnsi="Times New Roman" w:cs="Times New Roman"/>
                <w:sz w:val="28"/>
                <w:szCs w:val="28"/>
                <w:lang w:val="ru-RU"/>
              </w:rPr>
              <w:t xml:space="preserve">самооценка ученика по принятым формам (например, лист с вопросами по </w:t>
            </w:r>
            <w:proofErr w:type="spellStart"/>
            <w:r w:rsidRPr="00C13CB9">
              <w:rPr>
                <w:rFonts w:ascii="Times New Roman" w:eastAsiaTheme="minorEastAsia" w:hAnsi="Times New Roman" w:cs="Times New Roman"/>
                <w:sz w:val="28"/>
                <w:szCs w:val="28"/>
                <w:lang w:val="ru-RU"/>
              </w:rPr>
              <w:t>саморефлексии</w:t>
            </w:r>
            <w:proofErr w:type="spellEnd"/>
            <w:r w:rsidRPr="00C13CB9">
              <w:rPr>
                <w:rFonts w:ascii="Times New Roman" w:eastAsiaTheme="minorEastAsia" w:hAnsi="Times New Roman" w:cs="Times New Roman"/>
                <w:sz w:val="28"/>
                <w:szCs w:val="28"/>
                <w:lang w:val="ru-RU"/>
              </w:rPr>
              <w:t xml:space="preserve"> конкретной деятельности),</w:t>
            </w:r>
            <w:r w:rsidR="009B3B9C" w:rsidRPr="00C13CB9">
              <w:rPr>
                <w:rFonts w:ascii="Times New Roman" w:eastAsiaTheme="minorEastAsia" w:hAnsi="Times New Roman" w:cs="Times New Roman"/>
                <w:sz w:val="28"/>
                <w:szCs w:val="28"/>
                <w:lang w:val="ru-RU"/>
              </w:rPr>
              <w:t xml:space="preserve"> </w:t>
            </w:r>
            <w:r w:rsidRPr="00C13CB9">
              <w:rPr>
                <w:rFonts w:ascii="Times New Roman" w:eastAsiaTheme="minorEastAsia" w:hAnsi="Times New Roman" w:cs="Times New Roman"/>
                <w:sz w:val="28"/>
                <w:szCs w:val="28"/>
                <w:lang w:val="ru-RU"/>
              </w:rPr>
              <w:t xml:space="preserve">результаты учебных </w:t>
            </w:r>
            <w:proofErr w:type="spellStart"/>
            <w:r w:rsidRPr="00C13CB9">
              <w:rPr>
                <w:rFonts w:ascii="Times New Roman" w:eastAsiaTheme="minorEastAsia" w:hAnsi="Times New Roman" w:cs="Times New Roman"/>
                <w:sz w:val="28"/>
                <w:szCs w:val="28"/>
                <w:lang w:val="ru-RU"/>
              </w:rPr>
              <w:t>проектов</w:t>
            </w:r>
            <w:proofErr w:type="gramStart"/>
            <w:r w:rsidRPr="00C13CB9">
              <w:rPr>
                <w:rFonts w:ascii="Times New Roman" w:eastAsiaTheme="minorEastAsia" w:hAnsi="Times New Roman" w:cs="Times New Roman"/>
                <w:sz w:val="28"/>
                <w:szCs w:val="28"/>
                <w:lang w:val="ru-RU"/>
              </w:rPr>
              <w:t>,р</w:t>
            </w:r>
            <w:proofErr w:type="gramEnd"/>
            <w:r w:rsidRPr="00C13CB9">
              <w:rPr>
                <w:rFonts w:ascii="Times New Roman" w:eastAsiaTheme="minorEastAsia" w:hAnsi="Times New Roman" w:cs="Times New Roman"/>
                <w:sz w:val="28"/>
                <w:szCs w:val="28"/>
                <w:lang w:val="ru-RU"/>
              </w:rPr>
              <w:t>езультаты</w:t>
            </w:r>
            <w:proofErr w:type="spellEnd"/>
            <w:r w:rsidRPr="00C13CB9">
              <w:rPr>
                <w:rFonts w:ascii="Times New Roman" w:eastAsiaTheme="minorEastAsia" w:hAnsi="Times New Roman" w:cs="Times New Roman"/>
                <w:sz w:val="28"/>
                <w:szCs w:val="28"/>
                <w:lang w:val="ru-RU"/>
              </w:rPr>
              <w:t xml:space="preserve"> </w:t>
            </w:r>
            <w:r w:rsidRPr="00C13CB9">
              <w:rPr>
                <w:rFonts w:ascii="Times New Roman" w:eastAsiaTheme="minorEastAsia" w:hAnsi="Times New Roman" w:cs="Times New Roman"/>
                <w:sz w:val="28"/>
                <w:szCs w:val="28"/>
                <w:lang w:val="ru-RU"/>
              </w:rPr>
              <w:lastRenderedPageBreak/>
              <w:t xml:space="preserve">разнообразных </w:t>
            </w:r>
            <w:proofErr w:type="spellStart"/>
            <w:r w:rsidRPr="00C13CB9">
              <w:rPr>
                <w:rFonts w:ascii="Times New Roman" w:eastAsiaTheme="minorEastAsia" w:hAnsi="Times New Roman" w:cs="Times New Roman"/>
                <w:sz w:val="28"/>
                <w:szCs w:val="28"/>
                <w:lang w:val="ru-RU"/>
              </w:rPr>
              <w:t>внеучебных</w:t>
            </w:r>
            <w:proofErr w:type="spellEnd"/>
            <w:r w:rsidRPr="00C13CB9">
              <w:rPr>
                <w:rFonts w:ascii="Times New Roman" w:eastAsiaTheme="minorEastAsia" w:hAnsi="Times New Roman" w:cs="Times New Roman"/>
                <w:sz w:val="28"/>
                <w:szCs w:val="28"/>
                <w:lang w:val="ru-RU"/>
              </w:rPr>
              <w:t xml:space="preserve"> и внешкольных работ, достижений учеников.</w:t>
            </w:r>
          </w:p>
          <w:p w:rsidR="00913164" w:rsidRPr="00C13CB9"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sz w:val="28"/>
                <w:szCs w:val="28"/>
                <w:lang w:val="ru-RU"/>
              </w:rPr>
              <w:br/>
            </w:r>
            <w:r w:rsidRPr="00C13CB9">
              <w:rPr>
                <w:rFonts w:ascii="Times New Roman" w:eastAsiaTheme="minorEastAsia" w:hAnsi="Times New Roman" w:cs="Times New Roman"/>
                <w:b/>
                <w:sz w:val="28"/>
                <w:szCs w:val="28"/>
                <w:lang w:val="ru-RU"/>
              </w:rPr>
              <w:t>3. Порядок промежуточной аттестации.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 Промежуточная аттестация обучающихся проводится во 2-11 классах по учебным триместрам.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3.2. </w:t>
            </w:r>
            <w:proofErr w:type="gramStart"/>
            <w:r w:rsidRPr="00C13CB9">
              <w:rPr>
                <w:rFonts w:ascii="Times New Roman" w:eastAsiaTheme="minorEastAsia" w:hAnsi="Times New Roman" w:cs="Times New Roman"/>
                <w:sz w:val="28"/>
                <w:szCs w:val="28"/>
                <w:lang w:val="ru-RU"/>
              </w:rPr>
              <w:t>Обучающимся</w:t>
            </w:r>
            <w:proofErr w:type="gramEnd"/>
            <w:r w:rsidRPr="00C13CB9">
              <w:rPr>
                <w:rFonts w:ascii="Times New Roman" w:eastAsiaTheme="minorEastAsia" w:hAnsi="Times New Roman" w:cs="Times New Roman"/>
                <w:sz w:val="28"/>
                <w:szCs w:val="28"/>
                <w:lang w:val="ru-RU"/>
              </w:rPr>
              <w:t xml:space="preserve"> 1-х классов отметки в баллах не выставляются. Учащимся 2-х классов отметки выставляются со 2 триместра. Успешность освоения школьниками программ в этот период характеризуется только качественной оценкой.</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3.3. Триместровые и оценки в переводных классах выставляются в баллах </w:t>
            </w:r>
            <w:proofErr w:type="gramStart"/>
            <w:r w:rsidRPr="00C13CB9">
              <w:rPr>
                <w:rFonts w:ascii="Times New Roman" w:eastAsiaTheme="minorEastAsia" w:hAnsi="Times New Roman" w:cs="Times New Roman"/>
                <w:sz w:val="28"/>
                <w:szCs w:val="28"/>
                <w:lang w:val="ru-RU"/>
              </w:rPr>
              <w:t>обучающимся</w:t>
            </w:r>
            <w:proofErr w:type="gramEnd"/>
            <w:r w:rsidRPr="00C13CB9">
              <w:rPr>
                <w:rFonts w:ascii="Times New Roman" w:eastAsiaTheme="minorEastAsia" w:hAnsi="Times New Roman" w:cs="Times New Roman"/>
                <w:sz w:val="28"/>
                <w:szCs w:val="28"/>
                <w:lang w:val="ru-RU"/>
              </w:rPr>
              <w:t xml:space="preserve"> 2-11 классов.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3.4. В промежуточной аттестации </w:t>
            </w:r>
            <w:proofErr w:type="gramStart"/>
            <w:r w:rsidRPr="00C13CB9">
              <w:rPr>
                <w:rFonts w:ascii="Times New Roman" w:eastAsiaTheme="minorEastAsia" w:hAnsi="Times New Roman" w:cs="Times New Roman"/>
                <w:sz w:val="28"/>
                <w:szCs w:val="28"/>
                <w:lang w:val="ru-RU"/>
              </w:rPr>
              <w:t>обучающихся</w:t>
            </w:r>
            <w:proofErr w:type="gramEnd"/>
            <w:r w:rsidRPr="00C13CB9">
              <w:rPr>
                <w:rFonts w:ascii="Times New Roman" w:eastAsiaTheme="minorEastAsia" w:hAnsi="Times New Roman" w:cs="Times New Roman"/>
                <w:sz w:val="28"/>
                <w:szCs w:val="28"/>
                <w:lang w:val="ru-RU"/>
              </w:rPr>
              <w:t>, находящихся на лечении в санатории, стационаре, учитываются оценки, полученные в учебном заведении при лечебном учреждении.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3.5. </w:t>
            </w:r>
            <w:proofErr w:type="gramStart"/>
            <w:r w:rsidRPr="00C13CB9">
              <w:rPr>
                <w:rFonts w:ascii="Times New Roman" w:eastAsiaTheme="minorEastAsia" w:hAnsi="Times New Roman" w:cs="Times New Roman"/>
                <w:sz w:val="28"/>
                <w:szCs w:val="28"/>
                <w:lang w:val="ru-RU"/>
              </w:rPr>
              <w:t>Промежуточная аттестация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триместре по выбору преподавателем любой из форм промежуточной аттестации.</w:t>
            </w:r>
            <w:proofErr w:type="gramEnd"/>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3.6. Ежегодно, не позднее 3-х месяцев до окончания учебного года решением педагогического совета Школы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решает о проведении промежуточной аттестации в форме экзаменов или зачетов по отдельным предметам в 8,10-х классах;</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определяется перечень учебных предметов, выносимых на аттестацию;</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устанавливаются форма, порядок и сроки ее проведения. Данное решение утверждается педагогическим советом школы и закрепляется приказом директора по школе.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3.7. Экзаменационные билеты и практические задания к ним, письменные контрольные задания, тесты, перечень тем учебного курса для собеседования, тематика рефератов разрабатываются школьными методическими объединениями в соответствии с федеральными государственными образовательными стандартами. Они утверждаются методическим советом школы и закрепляются приказом директора образовательного </w:t>
            </w:r>
            <w:proofErr w:type="spellStart"/>
            <w:r w:rsidRPr="00C13CB9">
              <w:rPr>
                <w:rFonts w:ascii="Times New Roman" w:eastAsiaTheme="minorEastAsia" w:hAnsi="Times New Roman" w:cs="Times New Roman"/>
                <w:sz w:val="28"/>
                <w:szCs w:val="28"/>
                <w:lang w:val="ru-RU"/>
              </w:rPr>
              <w:t>учреждения</w:t>
            </w:r>
            <w:proofErr w:type="gramStart"/>
            <w:r w:rsidRPr="00C13CB9">
              <w:rPr>
                <w:rFonts w:ascii="Times New Roman" w:eastAsiaTheme="minorEastAsia" w:hAnsi="Times New Roman" w:cs="Times New Roman"/>
                <w:sz w:val="28"/>
                <w:szCs w:val="28"/>
                <w:lang w:val="ru-RU"/>
              </w:rPr>
              <w:t>.В</w:t>
            </w:r>
            <w:proofErr w:type="spellEnd"/>
            <w:proofErr w:type="gramEnd"/>
            <w:r w:rsidRPr="00C13CB9">
              <w:rPr>
                <w:rFonts w:ascii="Times New Roman" w:eastAsiaTheme="minorEastAsia" w:hAnsi="Times New Roman" w:cs="Times New Roman"/>
                <w:sz w:val="28"/>
                <w:szCs w:val="28"/>
                <w:lang w:val="ru-RU"/>
              </w:rPr>
              <w:t xml:space="preserve"> аттестационный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На аттестации по иностранному языку проверяется техника чтения и практическое владение </w:t>
            </w:r>
            <w:proofErr w:type="gramStart"/>
            <w:r w:rsidRPr="00C13CB9">
              <w:rPr>
                <w:rFonts w:ascii="Times New Roman" w:eastAsiaTheme="minorEastAsia" w:hAnsi="Times New Roman" w:cs="Times New Roman"/>
                <w:sz w:val="28"/>
                <w:szCs w:val="28"/>
                <w:lang w:val="ru-RU"/>
              </w:rPr>
              <w:t>обучающимся</w:t>
            </w:r>
            <w:proofErr w:type="gramEnd"/>
            <w:r w:rsidRPr="00C13CB9">
              <w:rPr>
                <w:rFonts w:ascii="Times New Roman" w:eastAsiaTheme="minorEastAsia" w:hAnsi="Times New Roman" w:cs="Times New Roman"/>
                <w:sz w:val="28"/>
                <w:szCs w:val="28"/>
                <w:lang w:val="ru-RU"/>
              </w:rPr>
              <w:t xml:space="preserve"> устной речью в пределах требований. В первой части ответа предполагается устное высказывание экзаменующимся по предложенной теме, состоящее из количества фраз, определенных методическим объединением,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1 и 2 ступеней. Тексты для чтения подбираются учителем из адаптированной художественной, научно-</w:t>
            </w:r>
            <w:r w:rsidRPr="00C13CB9">
              <w:rPr>
                <w:rFonts w:ascii="Times New Roman" w:eastAsiaTheme="minorEastAsia" w:hAnsi="Times New Roman" w:cs="Times New Roman"/>
                <w:sz w:val="28"/>
                <w:szCs w:val="28"/>
                <w:lang w:val="ru-RU"/>
              </w:rPr>
              <w:lastRenderedPageBreak/>
              <w:t>популярной литературы для юношества, объем текста устанавливается методическим объединением педагогических работников, исходя из требований образовательного стандарта.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3.8. Классные руководители 2-4, 5-8, 10-х классов доводят до сведения учащихся и их родителей предметы и форму промежуточной аттестации, сроки, состав аттестационной комиссии.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3.9. </w:t>
            </w:r>
            <w:proofErr w:type="gramStart"/>
            <w:r w:rsidRPr="00C13CB9">
              <w:rPr>
                <w:rFonts w:ascii="Times New Roman" w:eastAsiaTheme="minorEastAsia" w:hAnsi="Times New Roman" w:cs="Times New Roman"/>
                <w:sz w:val="28"/>
                <w:szCs w:val="28"/>
                <w:lang w:val="ru-RU"/>
              </w:rPr>
              <w:t>От промежуточной аттестации в переводных классах могут быть освобождены:</w:t>
            </w:r>
            <w:proofErr w:type="gramEnd"/>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отличники учебы;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призеры городских, областных предметных олимпиад, конкурсов;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учащиеся, имеющие положительные годовые отметки по всем предметам в особых случаях: 1) по состоянию здоровья согласно заключению медицинской комиссии; 2) в связи с экстренным переездом в другой населенный пункт, на новое место жительства; 3) по семейным обстоятельствам, имеющим объективные основания для освобождения от экзаменов.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3.10. Ученики, имеющие неудовлетворительную оценку за год по учебному предмету, должны пройти промежуточную аттестацию по данному предмету.</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3.11. Промежуточная аттестация проводится ориентировочно с 15 по 31 мая.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3.12. Аттестационные комиссии, даты аттестации, консультации утверждаются директором школы до 10 мая.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3.13. В день проводится только одна форма контроля, интервал между ними 2-3 дня.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3.14. Аттестационная комиссия состоит из экзаменующего учителя и ассистента. Возможно присутствие директора школы.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3.15. На педагогическом совете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обсуждается вопрос о формах проведения промежуточной аттестации;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текстам, разработанным государственным или муниципальными органами управления образованием;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определяется перечень и количество предметов, по которым организуется письменная и устная аттестация;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обсуждается состав аттестационных комиссий по предметам, устанавливаются сроки аттестационного периода;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представляются кандидатуры </w:t>
            </w:r>
            <w:proofErr w:type="gramStart"/>
            <w:r w:rsidRPr="00C13CB9">
              <w:rPr>
                <w:rFonts w:ascii="Times New Roman" w:eastAsiaTheme="minorEastAsia" w:hAnsi="Times New Roman" w:cs="Times New Roman"/>
                <w:sz w:val="28"/>
                <w:szCs w:val="28"/>
                <w:lang w:val="ru-RU"/>
              </w:rPr>
              <w:t>обучающихся</w:t>
            </w:r>
            <w:proofErr w:type="gramEnd"/>
            <w:r w:rsidRPr="00C13CB9">
              <w:rPr>
                <w:rFonts w:ascii="Times New Roman" w:eastAsiaTheme="minorEastAsia" w:hAnsi="Times New Roman" w:cs="Times New Roman"/>
                <w:sz w:val="28"/>
                <w:szCs w:val="28"/>
                <w:lang w:val="ru-RU"/>
              </w:rPr>
              <w:t xml:space="preserve"> на освобождение от промежуточного контроля.</w:t>
            </w:r>
          </w:p>
          <w:p w:rsidR="009B3B9C" w:rsidRPr="00C13CB9" w:rsidRDefault="009B3B9C" w:rsidP="009B3B9C">
            <w:pPr>
              <w:ind w:firstLine="709"/>
              <w:rPr>
                <w:rFonts w:ascii="Times New Roman" w:eastAsiaTheme="minorEastAsia" w:hAnsi="Times New Roman" w:cs="Times New Roman"/>
                <w:sz w:val="28"/>
                <w:szCs w:val="28"/>
                <w:lang w:val="ru-RU"/>
              </w:rPr>
            </w:pPr>
          </w:p>
          <w:p w:rsidR="00913164" w:rsidRPr="00C13CB9"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b/>
                <w:sz w:val="28"/>
                <w:szCs w:val="28"/>
                <w:lang w:val="ru-RU"/>
              </w:rPr>
              <w:t xml:space="preserve">4. Формы и методы оценки </w:t>
            </w:r>
            <w:proofErr w:type="gramStart"/>
            <w:r w:rsidRPr="00C13CB9">
              <w:rPr>
                <w:rFonts w:ascii="Times New Roman" w:eastAsiaTheme="minorEastAsia" w:hAnsi="Times New Roman" w:cs="Times New Roman"/>
                <w:b/>
                <w:sz w:val="28"/>
                <w:szCs w:val="28"/>
                <w:lang w:val="ru-RU"/>
              </w:rPr>
              <w:t>обучающихся</w:t>
            </w:r>
            <w:proofErr w:type="gramEnd"/>
            <w:r w:rsidRPr="00C13CB9">
              <w:rPr>
                <w:rFonts w:ascii="Times New Roman" w:eastAsiaTheme="minorEastAsia" w:hAnsi="Times New Roman" w:cs="Times New Roman"/>
                <w:b/>
                <w:sz w:val="28"/>
                <w:szCs w:val="28"/>
                <w:lang w:val="ru-RU"/>
              </w:rPr>
              <w:t xml:space="preserve"> по ФГОС.</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4.1. В соответствии с ФГОС меняется инструментарий – формы и методы оценки. Изменяется традиционная оценочно-отметочная шкала (так называемая «пятибалльная»). Шкала становится по принципу «прибавления» и «</w:t>
            </w:r>
            <w:proofErr w:type="spellStart"/>
            <w:r w:rsidRPr="00C13CB9">
              <w:rPr>
                <w:rFonts w:ascii="Times New Roman" w:eastAsiaTheme="minorEastAsia" w:hAnsi="Times New Roman" w:cs="Times New Roman"/>
                <w:sz w:val="28"/>
                <w:szCs w:val="28"/>
                <w:lang w:val="ru-RU"/>
              </w:rPr>
              <w:t>уровнего</w:t>
            </w:r>
            <w:proofErr w:type="spellEnd"/>
            <w:r w:rsidRPr="00C13CB9">
              <w:rPr>
                <w:rFonts w:ascii="Times New Roman" w:eastAsiaTheme="minorEastAsia" w:hAnsi="Times New Roman" w:cs="Times New Roman"/>
                <w:sz w:val="28"/>
                <w:szCs w:val="28"/>
                <w:lang w:val="ru-RU"/>
              </w:rPr>
              <w:t xml:space="preserve">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4.2. За каждую учебную задачу или группу заданий (задач), показывающую </w:t>
            </w:r>
            <w:r w:rsidRPr="00C13CB9">
              <w:rPr>
                <w:rFonts w:ascii="Times New Roman" w:eastAsiaTheme="minorEastAsia" w:hAnsi="Times New Roman" w:cs="Times New Roman"/>
                <w:sz w:val="28"/>
                <w:szCs w:val="28"/>
                <w:lang w:val="ru-RU"/>
              </w:rPr>
              <w:lastRenderedPageBreak/>
              <w:t>овладение конкретным действием (умением), определяется и по возможности ставится отдельная отметка.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4.3. Главным средством накопления информации об образовательных результатах ученика становится портфель достижений (</w:t>
            </w:r>
            <w:proofErr w:type="spellStart"/>
            <w:r w:rsidRPr="00C13CB9">
              <w:rPr>
                <w:rFonts w:ascii="Times New Roman" w:eastAsiaTheme="minorEastAsia" w:hAnsi="Times New Roman" w:cs="Times New Roman"/>
                <w:sz w:val="28"/>
                <w:szCs w:val="28"/>
                <w:lang w:val="ru-RU"/>
              </w:rPr>
              <w:t>портфолио</w:t>
            </w:r>
            <w:proofErr w:type="spellEnd"/>
            <w:r w:rsidRPr="00C13CB9">
              <w:rPr>
                <w:rFonts w:ascii="Times New Roman" w:eastAsiaTheme="minorEastAsia" w:hAnsi="Times New Roman" w:cs="Times New Roman"/>
                <w:sz w:val="28"/>
                <w:szCs w:val="28"/>
                <w:lang w:val="ru-RU"/>
              </w:rPr>
              <w:t xml:space="preserve">).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w:t>
            </w:r>
            <w:proofErr w:type="spellStart"/>
            <w:r w:rsidRPr="00C13CB9">
              <w:rPr>
                <w:rFonts w:ascii="Times New Roman" w:eastAsiaTheme="minorEastAsia" w:hAnsi="Times New Roman" w:cs="Times New Roman"/>
                <w:sz w:val="28"/>
                <w:szCs w:val="28"/>
                <w:lang w:val="ru-RU"/>
              </w:rPr>
              <w:t>метапредметных</w:t>
            </w:r>
            <w:proofErr w:type="spellEnd"/>
            <w:r w:rsidRPr="00C13CB9">
              <w:rPr>
                <w:rFonts w:ascii="Times New Roman" w:eastAsiaTheme="minorEastAsia" w:hAnsi="Times New Roman" w:cs="Times New Roman"/>
                <w:sz w:val="28"/>
                <w:szCs w:val="28"/>
                <w:lang w:val="ru-RU"/>
              </w:rPr>
              <w:t xml:space="preserve">, личностных; учебных и </w:t>
            </w:r>
            <w:proofErr w:type="spellStart"/>
            <w:r w:rsidRPr="00C13CB9">
              <w:rPr>
                <w:rFonts w:ascii="Times New Roman" w:eastAsiaTheme="minorEastAsia" w:hAnsi="Times New Roman" w:cs="Times New Roman"/>
                <w:sz w:val="28"/>
                <w:szCs w:val="28"/>
                <w:lang w:val="ru-RU"/>
              </w:rPr>
              <w:t>внеучебных</w:t>
            </w:r>
            <w:proofErr w:type="spellEnd"/>
            <w:r w:rsidRPr="00C13CB9">
              <w:rPr>
                <w:rFonts w:ascii="Times New Roman" w:eastAsiaTheme="minorEastAsia" w:hAnsi="Times New Roman" w:cs="Times New Roman"/>
                <w:sz w:val="28"/>
                <w:szCs w:val="28"/>
                <w:lang w:val="ru-RU"/>
              </w:rPr>
              <w:t>), накопленных в портфеле достижений ученика за четыре года обучения в начальной школе.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4.4.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w:t>
            </w:r>
            <w:proofErr w:type="spellStart"/>
            <w:r w:rsidRPr="00C13CB9">
              <w:rPr>
                <w:rFonts w:ascii="Times New Roman" w:eastAsiaTheme="minorEastAsia" w:hAnsi="Times New Roman" w:cs="Times New Roman"/>
                <w:sz w:val="28"/>
                <w:szCs w:val="28"/>
                <w:lang w:val="ru-RU"/>
              </w:rPr>
              <w:t>своегодальнейшего</w:t>
            </w:r>
            <w:proofErr w:type="spellEnd"/>
            <w:r w:rsidRPr="00C13CB9">
              <w:rPr>
                <w:rFonts w:ascii="Times New Roman" w:eastAsiaTheme="minorEastAsia" w:hAnsi="Times New Roman" w:cs="Times New Roman"/>
                <w:sz w:val="28"/>
                <w:szCs w:val="28"/>
                <w:lang w:val="ru-RU"/>
              </w:rPr>
              <w:t xml:space="preserve"> развития.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4.5. Основные разделы «Портфеля достижений»:</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показатели </w:t>
            </w:r>
            <w:proofErr w:type="spellStart"/>
            <w:r w:rsidRPr="00C13CB9">
              <w:rPr>
                <w:rFonts w:ascii="Times New Roman" w:eastAsiaTheme="minorEastAsia" w:hAnsi="Times New Roman" w:cs="Times New Roman"/>
                <w:sz w:val="28"/>
                <w:szCs w:val="28"/>
                <w:lang w:val="ru-RU"/>
              </w:rPr>
              <w:t>метапредметных</w:t>
            </w:r>
            <w:proofErr w:type="spellEnd"/>
            <w:r w:rsidRPr="00C13CB9">
              <w:rPr>
                <w:rFonts w:ascii="Times New Roman" w:eastAsiaTheme="minorEastAsia" w:hAnsi="Times New Roman" w:cs="Times New Roman"/>
                <w:sz w:val="28"/>
                <w:szCs w:val="28"/>
                <w:lang w:val="ru-RU"/>
              </w:rPr>
              <w:t xml:space="preserve"> результатов;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показатели личностных результатов (прежде всего во </w:t>
            </w:r>
            <w:proofErr w:type="spellStart"/>
            <w:r w:rsidRPr="00C13CB9">
              <w:rPr>
                <w:rFonts w:ascii="Times New Roman" w:eastAsiaTheme="minorEastAsia" w:hAnsi="Times New Roman" w:cs="Times New Roman"/>
                <w:sz w:val="28"/>
                <w:szCs w:val="28"/>
                <w:lang w:val="ru-RU"/>
              </w:rPr>
              <w:t>внеучебной</w:t>
            </w:r>
            <w:proofErr w:type="spellEnd"/>
            <w:r w:rsidRPr="00C13CB9">
              <w:rPr>
                <w:rFonts w:ascii="Times New Roman" w:eastAsiaTheme="minorEastAsia" w:hAnsi="Times New Roman" w:cs="Times New Roman"/>
                <w:sz w:val="28"/>
                <w:szCs w:val="28"/>
                <w:lang w:val="ru-RU"/>
              </w:rPr>
              <w:t xml:space="preserve"> деятельности).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4.6. Пополнять «Портфель достижений» и оценивать его материалы должен ученик. Учитель же раз в триместр пополняет лишь небольшую обязательную часть (после контрольных работ), а в остальном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913164"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4.7.Новые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w:t>
            </w:r>
            <w:proofErr w:type="spellStart"/>
            <w:r w:rsidRPr="00C13CB9">
              <w:rPr>
                <w:rFonts w:ascii="Times New Roman" w:eastAsiaTheme="minorEastAsia" w:hAnsi="Times New Roman" w:cs="Times New Roman"/>
                <w:sz w:val="28"/>
                <w:szCs w:val="28"/>
                <w:lang w:val="ru-RU"/>
              </w:rPr>
              <w:t>метапредметные</w:t>
            </w:r>
            <w:proofErr w:type="spellEnd"/>
            <w:r w:rsidRPr="00C13CB9">
              <w:rPr>
                <w:rFonts w:ascii="Times New Roman" w:eastAsiaTheme="minorEastAsia" w:hAnsi="Times New Roman" w:cs="Times New Roman"/>
                <w:sz w:val="28"/>
                <w:szCs w:val="28"/>
                <w:lang w:val="ru-RU"/>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B4466D" w:rsidRPr="00C13CB9" w:rsidRDefault="00B4466D" w:rsidP="009B3B9C">
            <w:pPr>
              <w:ind w:firstLine="709"/>
              <w:jc w:val="both"/>
              <w:rPr>
                <w:rFonts w:ascii="Times New Roman" w:eastAsiaTheme="minorEastAsia" w:hAnsi="Times New Roman" w:cs="Times New Roman"/>
                <w:sz w:val="28"/>
                <w:szCs w:val="28"/>
                <w:lang w:val="ru-RU"/>
              </w:rPr>
            </w:pPr>
          </w:p>
          <w:p w:rsidR="00913164" w:rsidRPr="00C13CB9" w:rsidRDefault="00913164" w:rsidP="009B3B9C">
            <w:pPr>
              <w:jc w:val="center"/>
              <w:rPr>
                <w:rFonts w:ascii="Times New Roman" w:eastAsiaTheme="minorEastAsia" w:hAnsi="Times New Roman" w:cs="Times New Roman"/>
                <w:sz w:val="28"/>
                <w:szCs w:val="28"/>
                <w:lang w:val="ru-RU"/>
              </w:rPr>
            </w:pPr>
            <w:r w:rsidRPr="00C13CB9">
              <w:rPr>
                <w:rFonts w:ascii="Times New Roman" w:eastAsiaTheme="minorEastAsia" w:hAnsi="Times New Roman" w:cs="Times New Roman"/>
                <w:b/>
                <w:sz w:val="28"/>
                <w:szCs w:val="28"/>
                <w:lang w:val="ru-RU"/>
              </w:rPr>
              <w:t>5. Система оценки результатов ФГОС</w:t>
            </w:r>
            <w:r w:rsidRPr="00C13CB9">
              <w:rPr>
                <w:rFonts w:ascii="Times New Roman" w:eastAsiaTheme="minorEastAsia" w:hAnsi="Times New Roman" w:cs="Times New Roman"/>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5.1. Результаты ученика – это действия (умения) по использованию знаний в ходе решения задач (личностных, </w:t>
            </w:r>
            <w:proofErr w:type="spellStart"/>
            <w:r w:rsidRPr="00C13CB9">
              <w:rPr>
                <w:rFonts w:ascii="Times New Roman" w:eastAsiaTheme="minorEastAsia" w:hAnsi="Times New Roman" w:cs="Times New Roman"/>
                <w:sz w:val="28"/>
                <w:szCs w:val="28"/>
                <w:lang w:val="ru-RU"/>
              </w:rPr>
              <w:t>метапредметных</w:t>
            </w:r>
            <w:proofErr w:type="spellEnd"/>
            <w:r w:rsidRPr="00C13CB9">
              <w:rPr>
                <w:rFonts w:ascii="Times New Roman" w:eastAsiaTheme="minorEastAsia" w:hAnsi="Times New Roman" w:cs="Times New Roman"/>
                <w:sz w:val="28"/>
                <w:szCs w:val="28"/>
                <w:lang w:val="ru-RU"/>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lastRenderedPageBreak/>
              <w:t xml:space="preserve">5.2.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w:t>
            </w:r>
            <w:proofErr w:type="spellStart"/>
            <w:r w:rsidRPr="00C13CB9">
              <w:rPr>
                <w:rFonts w:ascii="Times New Roman" w:eastAsiaTheme="minorEastAsia" w:hAnsi="Times New Roman" w:cs="Times New Roman"/>
                <w:sz w:val="28"/>
                <w:szCs w:val="28"/>
                <w:lang w:val="ru-RU"/>
              </w:rPr>
              <w:t>их</w:t>
            </w:r>
            <w:proofErr w:type="gramStart"/>
            <w:r w:rsidRPr="00C13CB9">
              <w:rPr>
                <w:rFonts w:ascii="Times New Roman" w:eastAsiaTheme="minorEastAsia" w:hAnsi="Times New Roman" w:cs="Times New Roman"/>
                <w:sz w:val="28"/>
                <w:szCs w:val="28"/>
                <w:lang w:val="ru-RU"/>
              </w:rPr>
              <w:t>.П</w:t>
            </w:r>
            <w:proofErr w:type="gramEnd"/>
            <w:r w:rsidRPr="00C13CB9">
              <w:rPr>
                <w:rFonts w:ascii="Times New Roman" w:eastAsiaTheme="minorEastAsia" w:hAnsi="Times New Roman" w:cs="Times New Roman"/>
                <w:sz w:val="28"/>
                <w:szCs w:val="28"/>
                <w:lang w:val="ru-RU"/>
              </w:rPr>
              <w:t>осле</w:t>
            </w:r>
            <w:proofErr w:type="spellEnd"/>
            <w:r w:rsidRPr="00C13CB9">
              <w:rPr>
                <w:rFonts w:ascii="Times New Roman" w:eastAsiaTheme="minorEastAsia" w:hAnsi="Times New Roman" w:cs="Times New Roman"/>
                <w:sz w:val="28"/>
                <w:szCs w:val="28"/>
                <w:lang w:val="ru-RU"/>
              </w:rPr>
              <w:t xml:space="preserve">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5.3. Оценка ставится за каждую учебную задачу, показывающую овладение конкретным действием (умением).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5.4. В соответствии с требованиями ФГОС в начальной школе вводятся «Таблицы образовательных результатов». Таблицы составляются из перечня действий (умений), которыми должен и может овладеть ученик.</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Таблицы образовательных результатов размещаются в «Рабочем журнале учителя»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в бумажном или в электронном варианте.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В таблицах отметки выставляются в графу того действия (умения), которое было основным в ходе решения конкретной задачи.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Отметки выставляются по 5-ти бальной системе.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5.5. Необходимо три группы таблиц:</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таблицы ПРЕДМЕТНЫХ результатов - литературное чтение (1-4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русский язык (1-4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математика (1-4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окружающий мир (1-4 </w:t>
            </w:r>
            <w:proofErr w:type="spellStart"/>
            <w:r w:rsidRPr="00C13CB9">
              <w:rPr>
                <w:rFonts w:ascii="Times New Roman" w:eastAsiaTheme="minorEastAsia" w:hAnsi="Times New Roman" w:cs="Times New Roman"/>
                <w:sz w:val="28"/>
                <w:szCs w:val="28"/>
                <w:lang w:val="ru-RU"/>
              </w:rPr>
              <w:t>кл</w:t>
            </w:r>
            <w:proofErr w:type="spellEnd"/>
            <w:proofErr w:type="gramStart"/>
            <w:r w:rsidRPr="00C13CB9">
              <w:rPr>
                <w:rFonts w:ascii="Times New Roman" w:eastAsiaTheme="minorEastAsia" w:hAnsi="Times New Roman" w:cs="Times New Roman"/>
                <w:sz w:val="28"/>
                <w:szCs w:val="28"/>
                <w:lang w:val="ru-RU"/>
              </w:rPr>
              <w:t xml:space="preserve">,), </w:t>
            </w:r>
            <w:proofErr w:type="gramEnd"/>
            <w:r w:rsidRPr="00C13CB9">
              <w:rPr>
                <w:rFonts w:ascii="Times New Roman" w:eastAsiaTheme="minorEastAsia" w:hAnsi="Times New Roman" w:cs="Times New Roman"/>
                <w:sz w:val="28"/>
                <w:szCs w:val="28"/>
                <w:lang w:val="ru-RU"/>
              </w:rPr>
              <w:t xml:space="preserve">технология (1-4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изобразительное искусство (1-4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таблицы МЕТАПРЕДМЕТНЫХ результатов: регулятивные универсальные учебные действия (1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2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3-4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познавательные универсальные учебные действия (1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2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3-4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коммуникативные универсальные учебные действия (1-2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3-4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таблицы ЛИЧНОСТНЫХ </w:t>
            </w:r>
            <w:proofErr w:type="spellStart"/>
            <w:r w:rsidRPr="00C13CB9">
              <w:rPr>
                <w:rFonts w:ascii="Times New Roman" w:eastAsiaTheme="minorEastAsia" w:hAnsi="Times New Roman" w:cs="Times New Roman"/>
                <w:sz w:val="28"/>
                <w:szCs w:val="28"/>
                <w:lang w:val="ru-RU"/>
              </w:rPr>
              <w:t>неперсонифицированных</w:t>
            </w:r>
            <w:proofErr w:type="spellEnd"/>
            <w:r w:rsidRPr="00C13CB9">
              <w:rPr>
                <w:rFonts w:ascii="Times New Roman" w:eastAsiaTheme="minorEastAsia" w:hAnsi="Times New Roman" w:cs="Times New Roman"/>
                <w:sz w:val="28"/>
                <w:szCs w:val="28"/>
                <w:lang w:val="ru-RU"/>
              </w:rPr>
              <w:t xml:space="preserve"> результатов (1-2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 xml:space="preserve">., 3-4 </w:t>
            </w:r>
            <w:proofErr w:type="spellStart"/>
            <w:r w:rsidRPr="00C13CB9">
              <w:rPr>
                <w:rFonts w:ascii="Times New Roman" w:eastAsiaTheme="minorEastAsia" w:hAnsi="Times New Roman" w:cs="Times New Roman"/>
                <w:sz w:val="28"/>
                <w:szCs w:val="28"/>
                <w:lang w:val="ru-RU"/>
              </w:rPr>
              <w:t>кл</w:t>
            </w:r>
            <w:proofErr w:type="spellEnd"/>
            <w:r w:rsidRPr="00C13CB9">
              <w:rPr>
                <w:rFonts w:ascii="Times New Roman" w:eastAsiaTheme="minorEastAsia" w:hAnsi="Times New Roman" w:cs="Times New Roman"/>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5.6. Отметки заносятся в таблицы результатов: Обязательно (минимум):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за </w:t>
            </w:r>
            <w:proofErr w:type="spellStart"/>
            <w:r w:rsidRPr="00C13CB9">
              <w:rPr>
                <w:rFonts w:ascii="Times New Roman" w:eastAsiaTheme="minorEastAsia" w:hAnsi="Times New Roman" w:cs="Times New Roman"/>
                <w:sz w:val="28"/>
                <w:szCs w:val="28"/>
                <w:lang w:val="ru-RU"/>
              </w:rPr>
              <w:t>метапредметные</w:t>
            </w:r>
            <w:proofErr w:type="spellEnd"/>
            <w:r w:rsidRPr="00C13CB9">
              <w:rPr>
                <w:rFonts w:ascii="Times New Roman" w:eastAsiaTheme="minorEastAsia" w:hAnsi="Times New Roman" w:cs="Times New Roman"/>
                <w:sz w:val="28"/>
                <w:szCs w:val="28"/>
                <w:lang w:val="ru-RU"/>
              </w:rPr>
              <w:t xml:space="preserve"> и личностные </w:t>
            </w:r>
            <w:proofErr w:type="spellStart"/>
            <w:r w:rsidRPr="00C13CB9">
              <w:rPr>
                <w:rFonts w:ascii="Times New Roman" w:eastAsiaTheme="minorEastAsia" w:hAnsi="Times New Roman" w:cs="Times New Roman"/>
                <w:sz w:val="28"/>
                <w:szCs w:val="28"/>
                <w:lang w:val="ru-RU"/>
              </w:rPr>
              <w:t>неперсонифицированные</w:t>
            </w:r>
            <w:proofErr w:type="spellEnd"/>
            <w:r w:rsidRPr="00C13CB9">
              <w:rPr>
                <w:rFonts w:ascii="Times New Roman" w:eastAsiaTheme="minorEastAsia" w:hAnsi="Times New Roman" w:cs="Times New Roman"/>
                <w:sz w:val="28"/>
                <w:szCs w:val="28"/>
                <w:lang w:val="ru-RU"/>
              </w:rPr>
              <w:t xml:space="preserve"> диагностические работы (один раз в год – обязательно),</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за предметные контрольные работы (один раз в триместр – обязательно)</w:t>
            </w:r>
            <w:proofErr w:type="gramStart"/>
            <w:r w:rsidRPr="00C13CB9">
              <w:rPr>
                <w:rFonts w:ascii="Times New Roman" w:eastAsiaTheme="minorEastAsia" w:hAnsi="Times New Roman" w:cs="Times New Roman"/>
                <w:sz w:val="28"/>
                <w:szCs w:val="28"/>
                <w:lang w:val="ru-RU"/>
              </w:rPr>
              <w:t>.П</w:t>
            </w:r>
            <w:proofErr w:type="gramEnd"/>
            <w:r w:rsidRPr="00C13CB9">
              <w:rPr>
                <w:rFonts w:ascii="Times New Roman" w:eastAsiaTheme="minorEastAsia" w:hAnsi="Times New Roman" w:cs="Times New Roman"/>
                <w:sz w:val="28"/>
                <w:szCs w:val="28"/>
                <w:lang w:val="ru-RU"/>
              </w:rPr>
              <w:t>о желанию и возможностям учителя (максимум):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за любые другие задания (письменные или устные) – от урока к уроку по решению учителя и школы.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5.7.Типы оценок: - текущие, за задачи, решенные при изучении новой темы (выставляются по желанию ученика)- за тематические проверочные (контрольные) работы (отметка выставляется обязательно всем ученикам с правом пересдачи хотя бы 1 раз)</w:t>
            </w:r>
            <w:r w:rsidRPr="00C13CB9">
              <w:rPr>
                <w:rFonts w:ascii="Times New Roman" w:eastAsiaTheme="minorEastAsia" w:hAnsi="Times New Roman" w:cs="Times New Roman"/>
                <w:sz w:val="28"/>
                <w:szCs w:val="28"/>
                <w:lang w:val="ru-RU"/>
              </w:rPr>
              <w:br/>
              <w:t xml:space="preserve">5.8. Критерии оценивания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w:t>
            </w:r>
            <w:r w:rsidRPr="00C13CB9">
              <w:rPr>
                <w:rFonts w:ascii="Times New Roman" w:eastAsiaTheme="minorEastAsia" w:hAnsi="Times New Roman" w:cs="Times New Roman"/>
                <w:sz w:val="28"/>
                <w:szCs w:val="28"/>
                <w:lang w:val="ru-RU"/>
              </w:rPr>
              <w:lastRenderedPageBreak/>
              <w:t>образования, это возможно и необходимо всем. Качественные оценки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«хорошо, но не отлично» или «нормально» (решение задачи с недочётами). Повышенный уровень (программный) – решение нестандартной задачи, где потребовалось:</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либо действие в новой, непривычной ситуации (в том числе действия из раздела «Ученик может научиться» примерной программы);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либо использование новых, усваиваемых в данный момент знаний (в том числе выходящих за рамки опорной системы знаний по предмету)</w:t>
            </w:r>
            <w:proofErr w:type="gramStart"/>
            <w:r w:rsidRPr="00C13CB9">
              <w:rPr>
                <w:rFonts w:ascii="Times New Roman" w:eastAsiaTheme="minorEastAsia" w:hAnsi="Times New Roman" w:cs="Times New Roman"/>
                <w:sz w:val="28"/>
                <w:szCs w:val="28"/>
                <w:lang w:val="ru-RU"/>
              </w:rPr>
              <w:t>.У</w:t>
            </w:r>
            <w:proofErr w:type="gramEnd"/>
            <w:r w:rsidRPr="00C13CB9">
              <w:rPr>
                <w:rFonts w:ascii="Times New Roman" w:eastAsiaTheme="minorEastAsia" w:hAnsi="Times New Roman" w:cs="Times New Roman"/>
                <w:sz w:val="28"/>
                <w:szCs w:val="28"/>
                <w:lang w:val="ru-RU"/>
              </w:rPr>
              <w:t xml:space="preserve">мение действовать в нестандартной ситуации – это отличие от необходимого всем уровня. </w:t>
            </w:r>
            <w:r w:rsidRPr="00C13CB9">
              <w:rPr>
                <w:rFonts w:ascii="Times New Roman" w:eastAsiaTheme="minorEastAsia" w:hAnsi="Times New Roman" w:cs="Times New Roman"/>
                <w:sz w:val="28"/>
                <w:szCs w:val="28"/>
              </w:rPr>
              <w:t> </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Качественные оценки: «отлично» или «почти отлично» (решение задачи с недочётами). Максимальный уровень (</w:t>
            </w:r>
            <w:proofErr w:type="spellStart"/>
            <w:r w:rsidRPr="00C13CB9">
              <w:rPr>
                <w:rFonts w:ascii="Times New Roman" w:eastAsiaTheme="minorEastAsia" w:hAnsi="Times New Roman" w:cs="Times New Roman"/>
                <w:sz w:val="28"/>
                <w:szCs w:val="28"/>
                <w:lang w:val="ru-RU"/>
              </w:rPr>
              <w:t>НЕобязательный</w:t>
            </w:r>
            <w:proofErr w:type="spellEnd"/>
            <w:r w:rsidRPr="00C13CB9">
              <w:rPr>
                <w:rFonts w:ascii="Times New Roman" w:eastAsiaTheme="minorEastAsia" w:hAnsi="Times New Roman" w:cs="Times New Roman"/>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5.9. Определение итоговых оценок: - предметные триместровые оценки/отметки определяются по таблицам предметных результатов (среднее арифметическое баллов); </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итоговая оценка за ступень начальной школы определяется на основе положительных результатов</w:t>
            </w:r>
            <w:proofErr w:type="gramStart"/>
            <w:r w:rsidRPr="00C13CB9">
              <w:rPr>
                <w:rFonts w:ascii="Times New Roman" w:eastAsiaTheme="minorEastAsia" w:hAnsi="Times New Roman" w:cs="Times New Roman"/>
                <w:sz w:val="28"/>
                <w:szCs w:val="28"/>
                <w:lang w:val="ru-RU"/>
              </w:rPr>
              <w:t>.</w:t>
            </w:r>
            <w:proofErr w:type="gramEnd"/>
            <w:r w:rsidRPr="00C13CB9">
              <w:rPr>
                <w:rFonts w:ascii="Times New Roman" w:eastAsiaTheme="minorEastAsia" w:hAnsi="Times New Roman" w:cs="Times New Roman"/>
                <w:sz w:val="28"/>
                <w:szCs w:val="28"/>
                <w:lang w:val="ru-RU"/>
              </w:rPr>
              <w:t xml:space="preserve"> </w:t>
            </w:r>
            <w:proofErr w:type="gramStart"/>
            <w:r w:rsidRPr="00C13CB9">
              <w:rPr>
                <w:rFonts w:ascii="Times New Roman" w:eastAsiaTheme="minorEastAsia" w:hAnsi="Times New Roman" w:cs="Times New Roman"/>
                <w:sz w:val="28"/>
                <w:szCs w:val="28"/>
                <w:lang w:val="ru-RU"/>
              </w:rPr>
              <w:t>н</w:t>
            </w:r>
            <w:proofErr w:type="gramEnd"/>
            <w:r w:rsidRPr="00C13CB9">
              <w:rPr>
                <w:rFonts w:ascii="Times New Roman" w:eastAsiaTheme="minorEastAsia" w:hAnsi="Times New Roman" w:cs="Times New Roman"/>
                <w:sz w:val="28"/>
                <w:szCs w:val="28"/>
                <w:lang w:val="ru-RU"/>
              </w:rPr>
              <w:t xml:space="preserve">акопленных учеником в портфеле достижений, а также на основе итоговой диагностики предметных и </w:t>
            </w:r>
            <w:proofErr w:type="spellStart"/>
            <w:r w:rsidRPr="00C13CB9">
              <w:rPr>
                <w:rFonts w:ascii="Times New Roman" w:eastAsiaTheme="minorEastAsia" w:hAnsi="Times New Roman" w:cs="Times New Roman"/>
                <w:sz w:val="28"/>
                <w:szCs w:val="28"/>
                <w:lang w:val="ru-RU"/>
              </w:rPr>
              <w:t>метапредметных</w:t>
            </w:r>
            <w:proofErr w:type="spellEnd"/>
            <w:r w:rsidRPr="00C13CB9">
              <w:rPr>
                <w:rFonts w:ascii="Times New Roman" w:eastAsiaTheme="minorEastAsia" w:hAnsi="Times New Roman" w:cs="Times New Roman"/>
                <w:sz w:val="28"/>
                <w:szCs w:val="28"/>
                <w:lang w:val="ru-RU"/>
              </w:rPr>
              <w:t xml:space="preserve"> результатов.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5.10.Итоговая оценка за ступень начальной школы это словесная характеристика достижений ученика, которая создаётся на основании трёх показателей: </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комплексной накопленной оценки (вывода по «Портфелю достижений» совокупность всех образовательных результатов);</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результатов итоговых диагностических работ по русскому языку и математике (освоение опорной системы знаний – через решение задач); </w:t>
            </w:r>
          </w:p>
          <w:p w:rsidR="00913164"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результатов предварительных диагностических работ по УУД за 4-й класс и итоговой комплексной </w:t>
            </w:r>
            <w:proofErr w:type="spellStart"/>
            <w:r w:rsidRPr="00C13CB9">
              <w:rPr>
                <w:rFonts w:ascii="Times New Roman" w:eastAsiaTheme="minorEastAsia" w:hAnsi="Times New Roman" w:cs="Times New Roman"/>
                <w:sz w:val="28"/>
                <w:szCs w:val="28"/>
                <w:lang w:val="ru-RU"/>
              </w:rPr>
              <w:t>межпредметной</w:t>
            </w:r>
            <w:proofErr w:type="spellEnd"/>
            <w:r w:rsidRPr="00C13CB9">
              <w:rPr>
                <w:rFonts w:ascii="Times New Roman" w:eastAsiaTheme="minorEastAsia" w:hAnsi="Times New Roman" w:cs="Times New Roman"/>
                <w:sz w:val="28"/>
                <w:szCs w:val="28"/>
                <w:lang w:val="ru-RU"/>
              </w:rPr>
              <w:t xml:space="preserve"> диагностической работы (уровень </w:t>
            </w:r>
            <w:proofErr w:type="spellStart"/>
            <w:r w:rsidRPr="00C13CB9">
              <w:rPr>
                <w:rFonts w:ascii="Times New Roman" w:eastAsiaTheme="minorEastAsia" w:hAnsi="Times New Roman" w:cs="Times New Roman"/>
                <w:sz w:val="28"/>
                <w:szCs w:val="28"/>
                <w:lang w:val="ru-RU"/>
              </w:rPr>
              <w:t>метапредметных</w:t>
            </w:r>
            <w:proofErr w:type="spellEnd"/>
            <w:r w:rsidRPr="00C13CB9">
              <w:rPr>
                <w:rFonts w:ascii="Times New Roman" w:eastAsiaTheme="minorEastAsia" w:hAnsi="Times New Roman" w:cs="Times New Roman"/>
                <w:sz w:val="28"/>
                <w:szCs w:val="28"/>
                <w:lang w:val="ru-RU"/>
              </w:rPr>
              <w:t xml:space="preserve"> действий с предметными и </w:t>
            </w:r>
            <w:proofErr w:type="spellStart"/>
            <w:r w:rsidRPr="00C13CB9">
              <w:rPr>
                <w:rFonts w:ascii="Times New Roman" w:eastAsiaTheme="minorEastAsia" w:hAnsi="Times New Roman" w:cs="Times New Roman"/>
                <w:sz w:val="28"/>
                <w:szCs w:val="28"/>
                <w:lang w:val="ru-RU"/>
              </w:rPr>
              <w:t>надпредметными</w:t>
            </w:r>
            <w:proofErr w:type="spellEnd"/>
            <w:r w:rsidRPr="00C13CB9">
              <w:rPr>
                <w:rFonts w:ascii="Times New Roman" w:eastAsiaTheme="minorEastAsia" w:hAnsi="Times New Roman" w:cs="Times New Roman"/>
                <w:sz w:val="28"/>
                <w:szCs w:val="28"/>
                <w:lang w:val="ru-RU"/>
              </w:rPr>
              <w:t xml:space="preserve"> знаниями)</w:t>
            </w:r>
            <w:proofErr w:type="gramStart"/>
            <w:r w:rsidRPr="00C13CB9">
              <w:rPr>
                <w:rFonts w:ascii="Times New Roman" w:eastAsiaTheme="minorEastAsia" w:hAnsi="Times New Roman" w:cs="Times New Roman"/>
                <w:sz w:val="28"/>
                <w:szCs w:val="28"/>
                <w:lang w:val="ru-RU"/>
              </w:rPr>
              <w:t>.Н</w:t>
            </w:r>
            <w:proofErr w:type="gramEnd"/>
            <w:r w:rsidRPr="00C13CB9">
              <w:rPr>
                <w:rFonts w:ascii="Times New Roman" w:eastAsiaTheme="minorEastAsia" w:hAnsi="Times New Roman" w:cs="Times New Roman"/>
                <w:sz w:val="28"/>
                <w:szCs w:val="28"/>
                <w:lang w:val="ru-RU"/>
              </w:rPr>
              <w:t>а основе трёх этих показателей педагогами-экспертами формулируется один из трёх возможных выводов-оценок результатов по предметам и УУД:</w:t>
            </w:r>
          </w:p>
          <w:p w:rsidR="008F0C97" w:rsidRPr="00C13CB9" w:rsidRDefault="008F0C97" w:rsidP="009B3B9C">
            <w:pPr>
              <w:ind w:firstLine="709"/>
              <w:jc w:val="both"/>
              <w:rPr>
                <w:rFonts w:ascii="Times New Roman" w:eastAsiaTheme="minorEastAsia" w:hAnsi="Times New Roman" w:cs="Times New Roman"/>
                <w:sz w:val="28"/>
                <w:szCs w:val="28"/>
                <w:lang w:val="ru-RU"/>
              </w:rPr>
            </w:pPr>
          </w:p>
          <w:tbl>
            <w:tblPr>
              <w:tblW w:w="0" w:type="auto"/>
              <w:tblCellSpacing w:w="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60"/>
              <w:gridCol w:w="3240"/>
              <w:gridCol w:w="3329"/>
            </w:tblGrid>
            <w:tr w:rsidR="00913164" w:rsidRPr="000678D6" w:rsidTr="00C02D16">
              <w:trPr>
                <w:tblCellSpacing w:w="0" w:type="dxa"/>
              </w:trPr>
              <w:tc>
                <w:tcPr>
                  <w:tcW w:w="3060" w:type="dxa"/>
                  <w:vMerge w:val="restart"/>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Вывод-оценк</w:t>
                  </w:r>
                  <w:proofErr w:type="gramStart"/>
                  <w:r w:rsidRPr="008F0C97">
                    <w:rPr>
                      <w:rFonts w:ascii="Times New Roman" w:eastAsiaTheme="minorEastAsia" w:hAnsi="Times New Roman" w:cs="Times New Roman"/>
                      <w:lang w:val="ru-RU"/>
                    </w:rPr>
                    <w:t>а(</w:t>
                  </w:r>
                  <w:proofErr w:type="gramEnd"/>
                  <w:r w:rsidRPr="008F0C97">
                    <w:rPr>
                      <w:rFonts w:ascii="Times New Roman" w:eastAsiaTheme="minorEastAsia" w:hAnsi="Times New Roman" w:cs="Times New Roman"/>
                      <w:lang w:val="ru-RU"/>
                    </w:rPr>
                    <w:t>о возможности продолжения образования на следующей ступени)</w:t>
                  </w:r>
                </w:p>
              </w:tc>
              <w:tc>
                <w:tcPr>
                  <w:tcW w:w="6569" w:type="dxa"/>
                  <w:gridSpan w:val="2"/>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Показатели</w:t>
                  </w:r>
                  <w:r w:rsidRPr="008F0C97">
                    <w:rPr>
                      <w:rFonts w:ascii="Times New Roman" w:eastAsiaTheme="minorEastAsia" w:hAnsi="Times New Roman" w:cs="Times New Roman"/>
                      <w:lang w:val="ru-RU"/>
                    </w:rPr>
                    <w:br/>
                    <w:t>(процентные показатели установлены авторами примерной ООП)</w:t>
                  </w:r>
                </w:p>
              </w:tc>
            </w:tr>
            <w:tr w:rsidR="00913164" w:rsidRPr="000678D6" w:rsidTr="00C02D16">
              <w:trPr>
                <w:tblCellSpacing w:w="0" w:type="dxa"/>
              </w:trPr>
              <w:tc>
                <w:tcPr>
                  <w:tcW w:w="3060" w:type="dxa"/>
                  <w:vMerge/>
                  <w:vAlign w:val="center"/>
                </w:tcPr>
                <w:p w:rsidR="00913164" w:rsidRPr="008F0C97" w:rsidRDefault="00913164" w:rsidP="009B3B9C">
                  <w:pPr>
                    <w:rPr>
                      <w:rFonts w:ascii="Times New Roman" w:eastAsiaTheme="minorEastAsia" w:hAnsi="Times New Roman" w:cs="Times New Roman"/>
                      <w:lang w:val="ru-RU"/>
                    </w:rPr>
                  </w:pPr>
                </w:p>
              </w:tc>
              <w:tc>
                <w:tcPr>
                  <w:tcW w:w="324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Комплексная оценка</w:t>
                  </w:r>
                  <w:r w:rsidRPr="008F0C97">
                    <w:rPr>
                      <w:rFonts w:ascii="Times New Roman" w:eastAsiaTheme="minorEastAsia" w:hAnsi="Times New Roman" w:cs="Times New Roman"/>
                      <w:lang w:val="ru-RU"/>
                    </w:rPr>
                    <w:br/>
                    <w:t>(данные «Портфеля достижений»)</w:t>
                  </w:r>
                </w:p>
              </w:tc>
              <w:tc>
                <w:tcPr>
                  <w:tcW w:w="3329"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Итоговые работы</w:t>
                  </w:r>
                  <w:r w:rsidRPr="008F0C97">
                    <w:rPr>
                      <w:rFonts w:ascii="Times New Roman" w:eastAsiaTheme="minorEastAsia" w:hAnsi="Times New Roman" w:cs="Times New Roman"/>
                      <w:lang w:val="ru-RU"/>
                    </w:rPr>
                    <w:br/>
                    <w:t xml:space="preserve">(русский язык, математика и </w:t>
                  </w:r>
                  <w:proofErr w:type="spellStart"/>
                  <w:r w:rsidRPr="008F0C97">
                    <w:rPr>
                      <w:rFonts w:ascii="Times New Roman" w:eastAsiaTheme="minorEastAsia" w:hAnsi="Times New Roman" w:cs="Times New Roman"/>
                      <w:lang w:val="ru-RU"/>
                    </w:rPr>
                    <w:t>межпредметная</w:t>
                  </w:r>
                  <w:proofErr w:type="spellEnd"/>
                  <w:r w:rsidRPr="008F0C97">
                    <w:rPr>
                      <w:rFonts w:ascii="Times New Roman" w:eastAsiaTheme="minorEastAsia" w:hAnsi="Times New Roman" w:cs="Times New Roman"/>
                      <w:lang w:val="ru-RU"/>
                    </w:rPr>
                    <w:t xml:space="preserve"> работа)</w:t>
                  </w:r>
                </w:p>
              </w:tc>
            </w:tr>
            <w:tr w:rsidR="00913164" w:rsidRPr="000678D6" w:rsidTr="00C02D16">
              <w:trPr>
                <w:tblCellSpacing w:w="0" w:type="dxa"/>
              </w:trPr>
              <w:tc>
                <w:tcPr>
                  <w:tcW w:w="306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 xml:space="preserve">1. Не овладел опорной системой знаний и </w:t>
                  </w:r>
                  <w:r w:rsidRPr="008F0C97">
                    <w:rPr>
                      <w:rFonts w:ascii="Times New Roman" w:eastAsiaTheme="minorEastAsia" w:hAnsi="Times New Roman" w:cs="Times New Roman"/>
                      <w:lang w:val="ru-RU"/>
                    </w:rPr>
                    <w:lastRenderedPageBreak/>
                    <w:t>необходимыми учебными действиями</w:t>
                  </w:r>
                </w:p>
              </w:tc>
              <w:tc>
                <w:tcPr>
                  <w:tcW w:w="324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lastRenderedPageBreak/>
                    <w:t xml:space="preserve">Не зафиксировано достижение планируемых результатов по </w:t>
                  </w:r>
                  <w:r w:rsidRPr="008F0C97">
                    <w:rPr>
                      <w:rFonts w:ascii="Times New Roman" w:eastAsiaTheme="minorEastAsia" w:hAnsi="Times New Roman" w:cs="Times New Roman"/>
                      <w:lang w:val="ru-RU"/>
                    </w:rPr>
                    <w:lastRenderedPageBreak/>
                    <w:t xml:space="preserve">всем разделам образовательной программы (предметные, </w:t>
                  </w:r>
                  <w:proofErr w:type="spellStart"/>
                  <w:r w:rsidRPr="008F0C97">
                    <w:rPr>
                      <w:rFonts w:ascii="Times New Roman" w:eastAsiaTheme="minorEastAsia" w:hAnsi="Times New Roman" w:cs="Times New Roman"/>
                      <w:lang w:val="ru-RU"/>
                    </w:rPr>
                    <w:t>метапредметные</w:t>
                  </w:r>
                  <w:proofErr w:type="spellEnd"/>
                  <w:r w:rsidRPr="008F0C97">
                    <w:rPr>
                      <w:rFonts w:ascii="Times New Roman" w:eastAsiaTheme="minorEastAsia" w:hAnsi="Times New Roman" w:cs="Times New Roman"/>
                      <w:lang w:val="ru-RU"/>
                    </w:rPr>
                    <w:t>, личностные результаты)</w:t>
                  </w:r>
                </w:p>
              </w:tc>
              <w:tc>
                <w:tcPr>
                  <w:tcW w:w="3329"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lastRenderedPageBreak/>
                    <w:t xml:space="preserve">Правильно выполнено менее 50% заданий необходимого </w:t>
                  </w:r>
                  <w:r w:rsidRPr="008F0C97">
                    <w:rPr>
                      <w:rFonts w:ascii="Times New Roman" w:eastAsiaTheme="minorEastAsia" w:hAnsi="Times New Roman" w:cs="Times New Roman"/>
                      <w:lang w:val="ru-RU"/>
                    </w:rPr>
                    <w:lastRenderedPageBreak/>
                    <w:t>(базового) уровня</w:t>
                  </w:r>
                </w:p>
              </w:tc>
            </w:tr>
            <w:tr w:rsidR="00913164" w:rsidRPr="000678D6" w:rsidTr="00C02D16">
              <w:trPr>
                <w:tblCellSpacing w:w="0" w:type="dxa"/>
              </w:trPr>
              <w:tc>
                <w:tcPr>
                  <w:tcW w:w="306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lastRenderedPageBreak/>
                    <w:t xml:space="preserve">2.Овладел опорной системой знаний и необходимыми учебными действиями, </w:t>
                  </w:r>
                  <w:proofErr w:type="gramStart"/>
                  <w:r w:rsidRPr="008F0C97">
                    <w:rPr>
                      <w:rFonts w:ascii="Times New Roman" w:eastAsiaTheme="minorEastAsia" w:hAnsi="Times New Roman" w:cs="Times New Roman"/>
                      <w:lang w:val="ru-RU"/>
                    </w:rPr>
                    <w:t>способен</w:t>
                  </w:r>
                  <w:proofErr w:type="gramEnd"/>
                  <w:r w:rsidRPr="008F0C97">
                    <w:rPr>
                      <w:rFonts w:ascii="Times New Roman" w:eastAsiaTheme="minorEastAsia" w:hAnsi="Times New Roman" w:cs="Times New Roman"/>
                      <w:lang w:val="ru-RU"/>
                    </w:rPr>
                    <w:t xml:space="preserve"> использовать их для решения простых стандартных задач</w:t>
                  </w:r>
                </w:p>
              </w:tc>
              <w:tc>
                <w:tcPr>
                  <w:tcW w:w="324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Достижение планируемых результатов по всем основным разделам образовательной программы как минимум с оценкой «зачтено»/«нормально»</w:t>
                  </w:r>
                </w:p>
              </w:tc>
              <w:tc>
                <w:tcPr>
                  <w:tcW w:w="3329"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Правильно НЕ менее 50% заданий необходимого (базового) уровня</w:t>
                  </w:r>
                </w:p>
              </w:tc>
            </w:tr>
            <w:tr w:rsidR="00913164" w:rsidRPr="000678D6" w:rsidTr="00C02D16">
              <w:trPr>
                <w:tblCellSpacing w:w="0" w:type="dxa"/>
              </w:trPr>
              <w:tc>
                <w:tcPr>
                  <w:tcW w:w="306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3. Овладел опорной системой знаний на уровне осознанного применения учебных действий, в том числе при решении нестандартных задач</w:t>
                  </w:r>
                </w:p>
              </w:tc>
              <w:tc>
                <w:tcPr>
                  <w:tcW w:w="3240"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Достижение планируемых результатов НЕ менее чем по половине разделов образовательной программы с оценкой «хорошо» или «отлично»</w:t>
                  </w:r>
                </w:p>
              </w:tc>
              <w:tc>
                <w:tcPr>
                  <w:tcW w:w="3329" w:type="dxa"/>
                </w:tcPr>
                <w:p w:rsidR="00913164" w:rsidRPr="008F0C97" w:rsidRDefault="00913164" w:rsidP="009B3B9C">
                  <w:pPr>
                    <w:rPr>
                      <w:rFonts w:ascii="Times New Roman" w:eastAsiaTheme="minorEastAsia" w:hAnsi="Times New Roman" w:cs="Times New Roman"/>
                      <w:lang w:val="ru-RU"/>
                    </w:rPr>
                  </w:pPr>
                  <w:r w:rsidRPr="008F0C97">
                    <w:rPr>
                      <w:rFonts w:ascii="Times New Roman" w:eastAsiaTheme="minorEastAsia" w:hAnsi="Times New Roman" w:cs="Times New Roman"/>
                      <w:lang w:val="ru-RU"/>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8F0C97" w:rsidRDefault="008F0C97" w:rsidP="009B3B9C">
            <w:pPr>
              <w:ind w:firstLine="709"/>
              <w:jc w:val="both"/>
              <w:rPr>
                <w:rFonts w:ascii="Times New Roman" w:eastAsiaTheme="minorEastAsia" w:hAnsi="Times New Roman" w:cs="Times New Roman"/>
                <w:sz w:val="28"/>
                <w:szCs w:val="28"/>
                <w:lang w:val="ru-RU"/>
              </w:rPr>
            </w:pP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5.10. В первом классе вместо балльных отметок допустимо использовать только положительную и не различаемую по уровням фиксацию:</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учитель у себя в таблице результатов ставит «+»,</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ученик у себя в дневнике или тетради также ставит «+» или закрашивает кружок</w:t>
            </w:r>
            <w:proofErr w:type="gramStart"/>
            <w:r w:rsidRPr="00C13CB9">
              <w:rPr>
                <w:rFonts w:ascii="Times New Roman" w:eastAsiaTheme="minorEastAsia" w:hAnsi="Times New Roman" w:cs="Times New Roman"/>
                <w:sz w:val="28"/>
                <w:szCs w:val="28"/>
                <w:lang w:val="ru-RU"/>
              </w:rPr>
              <w:t xml:space="preserve"> В</w:t>
            </w:r>
            <w:proofErr w:type="gramEnd"/>
            <w:r w:rsidRPr="00C13CB9">
              <w:rPr>
                <w:rFonts w:ascii="Times New Roman" w:eastAsiaTheme="minorEastAsia" w:hAnsi="Times New Roman" w:cs="Times New Roman"/>
                <w:sz w:val="28"/>
                <w:szCs w:val="28"/>
                <w:lang w:val="ru-RU"/>
              </w:rPr>
              <w:t xml:space="preserve">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9B3B9C" w:rsidRPr="00C13CB9" w:rsidRDefault="009B3B9C" w:rsidP="009B3B9C">
            <w:pPr>
              <w:ind w:firstLine="709"/>
              <w:jc w:val="both"/>
              <w:rPr>
                <w:rFonts w:ascii="Times New Roman" w:eastAsiaTheme="minorEastAsia" w:hAnsi="Times New Roman" w:cs="Times New Roman"/>
                <w:sz w:val="28"/>
                <w:szCs w:val="28"/>
                <w:lang w:val="ru-RU"/>
              </w:rPr>
            </w:pPr>
          </w:p>
          <w:p w:rsidR="00913164" w:rsidRPr="00C13CB9"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b/>
                <w:sz w:val="28"/>
                <w:szCs w:val="28"/>
                <w:lang w:val="ru-RU"/>
              </w:rPr>
              <w:t>6. Права и обязанности участников образовательного процесса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6.1. Руководитель общеобразовательного учреждения (его заместитель по учебно-воспитательной работе) обязан:</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на педагогическом совете обсудить вопрос о формах проведения промежуточной аттестации обучающихся;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довести до сведения участников образовательного процесса сроки и перечень предметов, по которым проводятся письменные работы по единым текстам, разработанным государственными или муниципальными органами управления образованием;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определить перечень и количество предметов, по которым организуется письменная и устная аттестация обучающихся;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установить сроки аттестационного периода;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утвердить состав аттестационных комиссий по предметам;</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утвердить расписание экзаменов и консультаций;</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решить вопрос об освобождении обучающихся от итогового контроля и провести их аттестацию на основе текущей аттестации;</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представить анализ итогов аттестации обучающихся на методические объединения и педсовет.</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lastRenderedPageBreak/>
              <w:t>6.2. Учителя, входящие в состав аттестационных комиссий, обязаны: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подготовить аттестационный материал для проведения всех форм промежуточной аттестации по предметам, установленным и избранным обучающимися;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организовать необходимую консультативную помощь </w:t>
            </w:r>
            <w:proofErr w:type="gramStart"/>
            <w:r w:rsidRPr="00C13CB9">
              <w:rPr>
                <w:rFonts w:ascii="Times New Roman" w:eastAsiaTheme="minorEastAsia" w:hAnsi="Times New Roman" w:cs="Times New Roman"/>
                <w:sz w:val="28"/>
                <w:szCs w:val="28"/>
                <w:lang w:val="ru-RU"/>
              </w:rPr>
              <w:t>обучающимся</w:t>
            </w:r>
            <w:proofErr w:type="gramEnd"/>
            <w:r w:rsidRPr="00C13CB9">
              <w:rPr>
                <w:rFonts w:ascii="Times New Roman" w:eastAsiaTheme="minorEastAsia" w:hAnsi="Times New Roman" w:cs="Times New Roman"/>
                <w:sz w:val="28"/>
                <w:szCs w:val="28"/>
                <w:lang w:val="ru-RU"/>
              </w:rPr>
              <w:t xml:space="preserve"> при подготовке к итоговому контролю.</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6.3.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промежуточной и итоговой аттестации.</w:t>
            </w:r>
          </w:p>
          <w:p w:rsidR="009B3B9C" w:rsidRPr="00C13CB9" w:rsidRDefault="009B3B9C" w:rsidP="009B3B9C">
            <w:pPr>
              <w:ind w:firstLine="709"/>
              <w:rPr>
                <w:rFonts w:ascii="Times New Roman" w:eastAsiaTheme="minorEastAsia" w:hAnsi="Times New Roman" w:cs="Times New Roman"/>
                <w:sz w:val="28"/>
                <w:szCs w:val="28"/>
                <w:lang w:val="ru-RU"/>
              </w:rPr>
            </w:pPr>
          </w:p>
          <w:p w:rsidR="00913164"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b/>
                <w:sz w:val="28"/>
                <w:szCs w:val="28"/>
                <w:lang w:val="ru-RU"/>
              </w:rPr>
              <w:t>7. Оформление документации общеобразовательного учреждения по организации и проведению итогового контроля в переводных классах.</w:t>
            </w:r>
          </w:p>
          <w:p w:rsidR="00C02D16" w:rsidRPr="00C13CB9" w:rsidRDefault="00C02D16" w:rsidP="009B3B9C">
            <w:pPr>
              <w:jc w:val="center"/>
              <w:rPr>
                <w:rFonts w:ascii="Times New Roman" w:eastAsiaTheme="minorEastAsia" w:hAnsi="Times New Roman" w:cs="Times New Roman"/>
                <w:b/>
                <w:sz w:val="28"/>
                <w:szCs w:val="28"/>
                <w:lang w:val="ru-RU"/>
              </w:rPr>
            </w:pP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7.1.Педагогический совет выносит решение (срок: конец марта - начало апреля) о проведении промежуточной аттестации в форме итогового контроля в переводных классах, определяет количество учебных предметов, формы и сроки (вторая половина мая текущего года) аттестационного периода. Данное решение утверждается приказом по общеобразовательному учреждению.</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7.2.Приказом по общеобразовательному учреждению утверждаются составы аттестационных комиссий по предметам (до 10 мая). В переводных классах повторные экзамены обучающихся, аттестованных с одной “2”, проводятся той же экзаменационной комиссией, которая принимала весенние экзамены в данной школе (за исключением тех членов, которые находятся в очередном отпуске).</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7.3.Руководитель общеобразовательного учреждения утверждает расписание итогового контроля в переводных классах (до 10 мая).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7.4.Приказом по общеобразовательному учреждению утверждается список </w:t>
            </w:r>
            <w:proofErr w:type="gramStart"/>
            <w:r w:rsidRPr="00C13CB9">
              <w:rPr>
                <w:rFonts w:ascii="Times New Roman" w:eastAsiaTheme="minorEastAsia" w:hAnsi="Times New Roman" w:cs="Times New Roman"/>
                <w:sz w:val="28"/>
                <w:szCs w:val="28"/>
                <w:lang w:val="ru-RU"/>
              </w:rPr>
              <w:t>обучающихся</w:t>
            </w:r>
            <w:proofErr w:type="gramEnd"/>
            <w:r w:rsidRPr="00C13CB9">
              <w:rPr>
                <w:rFonts w:ascii="Times New Roman" w:eastAsiaTheme="minorEastAsia" w:hAnsi="Times New Roman" w:cs="Times New Roman"/>
                <w:sz w:val="28"/>
                <w:szCs w:val="28"/>
                <w:lang w:val="ru-RU"/>
              </w:rPr>
              <w:t>, освобожденных от участия в итоговом контроле в соответствии с п.3.9. настоящего положения (до начала аттестационного периода).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7.5. Учителя выставляют в классных журналах оценки, полученные </w:t>
            </w:r>
            <w:proofErr w:type="gramStart"/>
            <w:r w:rsidRPr="00C13CB9">
              <w:rPr>
                <w:rFonts w:ascii="Times New Roman" w:eastAsiaTheme="minorEastAsia" w:hAnsi="Times New Roman" w:cs="Times New Roman"/>
                <w:sz w:val="28"/>
                <w:szCs w:val="28"/>
                <w:lang w:val="ru-RU"/>
              </w:rPr>
              <w:t>обучающимися</w:t>
            </w:r>
            <w:proofErr w:type="gramEnd"/>
            <w:r w:rsidRPr="00C13CB9">
              <w:rPr>
                <w:rFonts w:ascii="Times New Roman" w:eastAsiaTheme="minorEastAsia" w:hAnsi="Times New Roman" w:cs="Times New Roman"/>
                <w:sz w:val="28"/>
                <w:szCs w:val="28"/>
                <w:lang w:val="ru-RU"/>
              </w:rPr>
              <w:t xml:space="preserve"> в ходе проведения аттестации, и итоговые оценки по предметам (до 30 мая).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7.6.Орган управления общеобразовательным учреждением (педсовет) принимает решение о переводе обучающихся (в протоколе дается списочный состав обучающихся, переведенных в следующий класс, оставленных на повторный курс обучения, перевод которых был отложен). Приказом по общеобразовательному учреждению утверждается решение педсовета о переводе </w:t>
            </w:r>
            <w:proofErr w:type="gramStart"/>
            <w:r w:rsidRPr="00C13CB9">
              <w:rPr>
                <w:rFonts w:ascii="Times New Roman" w:eastAsiaTheme="minorEastAsia" w:hAnsi="Times New Roman" w:cs="Times New Roman"/>
                <w:sz w:val="28"/>
                <w:szCs w:val="28"/>
                <w:lang w:val="ru-RU"/>
              </w:rPr>
              <w:t>обучающихся</w:t>
            </w:r>
            <w:proofErr w:type="gramEnd"/>
            <w:r w:rsidRPr="00C13CB9">
              <w:rPr>
                <w:rFonts w:ascii="Times New Roman" w:eastAsiaTheme="minorEastAsia" w:hAnsi="Times New Roman" w:cs="Times New Roman"/>
                <w:sz w:val="28"/>
                <w:szCs w:val="28"/>
                <w:lang w:val="ru-RU"/>
              </w:rPr>
              <w:t>, при этом указывается количественный состав обучающихся.</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7.7.Бланки письменных и устных ответов обучающихся хранятся в делах общеобразовательного учреждения в течение года.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7.8. В личное дело, ведомость вносятся оценки по всем предметам, содержащимся в учебном плане школы.</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7.9. Учащимся, изучавшим факультативные курсы, в ведомости, в личном деле делается соответствующая запись.</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7.10.Оценка по каждому предмету в ведомости проставляется цифрами и в скобках словами: 5 (отлично), 4 (хорошо), 3 (удовлетворительно).</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lastRenderedPageBreak/>
              <w:t>7.11.Учащимся, освобожденным по состоянию здоровья от занятий по физической культуре, делается запись “освобожде</w:t>
            </w:r>
            <w:proofErr w:type="gramStart"/>
            <w:r w:rsidRPr="00C13CB9">
              <w:rPr>
                <w:rFonts w:ascii="Times New Roman" w:eastAsiaTheme="minorEastAsia" w:hAnsi="Times New Roman" w:cs="Times New Roman"/>
                <w:sz w:val="28"/>
                <w:szCs w:val="28"/>
                <w:lang w:val="ru-RU"/>
              </w:rPr>
              <w:t>н(</w:t>
            </w:r>
            <w:proofErr w:type="gramEnd"/>
            <w:r w:rsidRPr="00C13CB9">
              <w:rPr>
                <w:rFonts w:ascii="Times New Roman" w:eastAsiaTheme="minorEastAsia" w:hAnsi="Times New Roman" w:cs="Times New Roman"/>
                <w:sz w:val="28"/>
                <w:szCs w:val="28"/>
                <w:lang w:val="ru-RU"/>
              </w:rPr>
              <w:t>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7.12.Документы об окончании заполняются чернилами, тушью или пастой, подписываются директором общеобразовательного учебного заведения, его заместителем по учебно-воспитательной работе и учителями. Оттиск школьной гербовой печати должен быть ясным, легко читаемым. Никаких подчисток и исправлений, незаполненных граф не допускается. Фамилия, имя, отчество, месяц, год рождения выпускника записываются полностью и в точном соответствии с записями в свидетельстве о рождении. Полностью указывается наименование, номер и местонахождение учебного заведения, выдавшего документ.</w:t>
            </w:r>
          </w:p>
          <w:p w:rsidR="009B3B9C" w:rsidRPr="00C13CB9" w:rsidRDefault="009B3B9C" w:rsidP="009B3B9C">
            <w:pPr>
              <w:jc w:val="center"/>
              <w:rPr>
                <w:rFonts w:ascii="Times New Roman" w:eastAsiaTheme="minorEastAsia" w:hAnsi="Times New Roman" w:cs="Times New Roman"/>
                <w:sz w:val="28"/>
                <w:szCs w:val="28"/>
                <w:lang w:val="ru-RU"/>
              </w:rPr>
            </w:pPr>
          </w:p>
          <w:p w:rsidR="00913164" w:rsidRPr="00C13CB9" w:rsidRDefault="00913164" w:rsidP="009B3B9C">
            <w:pPr>
              <w:jc w:val="center"/>
              <w:rPr>
                <w:rFonts w:ascii="Times New Roman" w:eastAsiaTheme="minorEastAsia" w:hAnsi="Times New Roman" w:cs="Times New Roman"/>
                <w:b/>
                <w:sz w:val="28"/>
                <w:szCs w:val="28"/>
                <w:lang w:val="ru-RU"/>
              </w:rPr>
            </w:pPr>
            <w:r w:rsidRPr="00C13CB9">
              <w:rPr>
                <w:rFonts w:ascii="Times New Roman" w:eastAsiaTheme="minorEastAsia" w:hAnsi="Times New Roman" w:cs="Times New Roman"/>
                <w:b/>
                <w:sz w:val="28"/>
                <w:szCs w:val="28"/>
                <w:lang w:val="ru-RU"/>
              </w:rPr>
              <w:t xml:space="preserve">8. Порядок перевода </w:t>
            </w:r>
            <w:proofErr w:type="gramStart"/>
            <w:r w:rsidRPr="00C13CB9">
              <w:rPr>
                <w:rFonts w:ascii="Times New Roman" w:eastAsiaTheme="minorEastAsia" w:hAnsi="Times New Roman" w:cs="Times New Roman"/>
                <w:b/>
                <w:sz w:val="28"/>
                <w:szCs w:val="28"/>
                <w:lang w:val="ru-RU"/>
              </w:rPr>
              <w:t>обучающихся</w:t>
            </w:r>
            <w:proofErr w:type="gramEnd"/>
            <w:r w:rsidRPr="00C13CB9">
              <w:rPr>
                <w:rFonts w:ascii="Times New Roman" w:eastAsiaTheme="minorEastAsia" w:hAnsi="Times New Roman" w:cs="Times New Roman"/>
                <w:b/>
                <w:sz w:val="28"/>
                <w:szCs w:val="28"/>
                <w:lang w:val="ru-RU"/>
              </w:rPr>
              <w:t>.</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8.1. </w:t>
            </w:r>
            <w:proofErr w:type="gramStart"/>
            <w:r w:rsidRPr="00C13CB9">
              <w:rPr>
                <w:rFonts w:ascii="Times New Roman" w:eastAsiaTheme="minorEastAsia" w:hAnsi="Times New Roman" w:cs="Times New Roman"/>
                <w:sz w:val="28"/>
                <w:szCs w:val="28"/>
                <w:lang w:val="ru-RU"/>
              </w:rPr>
              <w:t>Перевод обучающихся в последующий класс осуществляется при положительных итоговых оценках.</w:t>
            </w:r>
            <w:proofErr w:type="gramEnd"/>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8.2. В исключительных случаях по решению педсовета </w:t>
            </w:r>
            <w:proofErr w:type="gramStart"/>
            <w:r w:rsidRPr="00C13CB9">
              <w:rPr>
                <w:rFonts w:ascii="Times New Roman" w:eastAsiaTheme="minorEastAsia" w:hAnsi="Times New Roman" w:cs="Times New Roman"/>
                <w:sz w:val="28"/>
                <w:szCs w:val="28"/>
                <w:lang w:val="ru-RU"/>
              </w:rPr>
              <w:t>обучающиеся</w:t>
            </w:r>
            <w:proofErr w:type="gramEnd"/>
            <w:r w:rsidRPr="00C13CB9">
              <w:rPr>
                <w:rFonts w:ascii="Times New Roman" w:eastAsiaTheme="minorEastAsia" w:hAnsi="Times New Roman" w:cs="Times New Roman"/>
                <w:sz w:val="28"/>
                <w:szCs w:val="28"/>
                <w:lang w:val="ru-RU"/>
              </w:rPr>
              <w:t xml:space="preserve"> могут быть условно переведены с неудовлетворительной одной оценкой с обязательной сдачей предмета в течение 1 учебного  триместра следующего учебного года.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 xml:space="preserve">8.3. Перевод </w:t>
            </w:r>
            <w:proofErr w:type="gramStart"/>
            <w:r w:rsidRPr="00C13CB9">
              <w:rPr>
                <w:rFonts w:ascii="Times New Roman" w:eastAsiaTheme="minorEastAsia" w:hAnsi="Times New Roman" w:cs="Times New Roman"/>
                <w:sz w:val="28"/>
                <w:szCs w:val="28"/>
                <w:lang w:val="ru-RU"/>
              </w:rPr>
              <w:t>обучающихся</w:t>
            </w:r>
            <w:proofErr w:type="gramEnd"/>
            <w:r w:rsidRPr="00C13CB9">
              <w:rPr>
                <w:rFonts w:ascii="Times New Roman" w:eastAsiaTheme="minorEastAsia" w:hAnsi="Times New Roman" w:cs="Times New Roman"/>
                <w:sz w:val="28"/>
                <w:szCs w:val="28"/>
                <w:lang w:val="ru-RU"/>
              </w:rPr>
              <w:t xml:space="preserve"> может быть отложен по решению педсовета до ликвидации задолженности по 1 предмету до начала нового учебного года.</w:t>
            </w:r>
          </w:p>
          <w:p w:rsidR="00913164" w:rsidRPr="00C13CB9" w:rsidRDefault="00913164" w:rsidP="009B3B9C">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8.4. Годовые оценки по всем учебным предметам выставляются учителями до окончания учебных занятий на основании фактического уровня знаний, умений и навыков школьников к концу учебного года с учетом триместровых оценок и итогового контроля.</w:t>
            </w:r>
          </w:p>
          <w:p w:rsidR="00913164" w:rsidRPr="00C13CB9" w:rsidRDefault="00913164" w:rsidP="00C13CB9">
            <w:pPr>
              <w:ind w:firstLine="709"/>
              <w:jc w:val="both"/>
              <w:rPr>
                <w:rFonts w:ascii="Times New Roman" w:eastAsiaTheme="minorEastAsia" w:hAnsi="Times New Roman" w:cs="Times New Roman"/>
                <w:sz w:val="28"/>
                <w:szCs w:val="28"/>
                <w:lang w:val="ru-RU"/>
              </w:rPr>
            </w:pPr>
            <w:r w:rsidRPr="00C13CB9">
              <w:rPr>
                <w:rFonts w:ascii="Times New Roman" w:eastAsiaTheme="minorEastAsia" w:hAnsi="Times New Roman" w:cs="Times New Roman"/>
                <w:sz w:val="28"/>
                <w:szCs w:val="28"/>
                <w:lang w:val="ru-RU"/>
              </w:rPr>
              <w:t>8.5.Обучающиеся 1-й ступени общеобразовательного учебного заведения, не справляющиеся с учебной программой, должны быть направлены на ПМПК, которое выдает решение о дальнейшем обучении ученика.</w:t>
            </w:r>
          </w:p>
        </w:tc>
      </w:tr>
    </w:tbl>
    <w:p w:rsidR="00913164" w:rsidRPr="00C13CB9" w:rsidRDefault="00913164" w:rsidP="009B3B9C">
      <w:pPr>
        <w:rPr>
          <w:rFonts w:ascii="Times New Roman" w:hAnsi="Times New Roman" w:cs="Times New Roman"/>
          <w:sz w:val="28"/>
          <w:szCs w:val="28"/>
          <w:lang w:val="ru-RU"/>
        </w:rPr>
      </w:pPr>
    </w:p>
    <w:sectPr w:rsidR="00913164" w:rsidRPr="00C13CB9" w:rsidSect="00C13CB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C1B"/>
    <w:multiLevelType w:val="multilevel"/>
    <w:tmpl w:val="13BEC2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8B1A75"/>
    <w:multiLevelType w:val="multilevel"/>
    <w:tmpl w:val="43706B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CD202E"/>
    <w:multiLevelType w:val="multilevel"/>
    <w:tmpl w:val="813AF8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6D0175"/>
    <w:multiLevelType w:val="multilevel"/>
    <w:tmpl w:val="1DC0CA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3B2D43"/>
    <w:multiLevelType w:val="multilevel"/>
    <w:tmpl w:val="205CB7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5D30E8"/>
    <w:multiLevelType w:val="multilevel"/>
    <w:tmpl w:val="F52C6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3F3934"/>
    <w:multiLevelType w:val="multilevel"/>
    <w:tmpl w:val="60B8E1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39D1A69"/>
    <w:multiLevelType w:val="multilevel"/>
    <w:tmpl w:val="DDB4E2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94F0F60"/>
    <w:multiLevelType w:val="multilevel"/>
    <w:tmpl w:val="23781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0CF4BD5"/>
    <w:multiLevelType w:val="multilevel"/>
    <w:tmpl w:val="F440FA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E57F84"/>
    <w:multiLevelType w:val="multilevel"/>
    <w:tmpl w:val="751AFB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2CD1CBC"/>
    <w:multiLevelType w:val="multilevel"/>
    <w:tmpl w:val="34B445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31814"/>
    <w:multiLevelType w:val="multilevel"/>
    <w:tmpl w:val="C0CA7D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2551BF"/>
    <w:multiLevelType w:val="multilevel"/>
    <w:tmpl w:val="987C50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8B08A1"/>
    <w:multiLevelType w:val="multilevel"/>
    <w:tmpl w:val="7896AA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620925"/>
    <w:multiLevelType w:val="multilevel"/>
    <w:tmpl w:val="E0965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29A6EDD"/>
    <w:multiLevelType w:val="multilevel"/>
    <w:tmpl w:val="AF3C30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9134561"/>
    <w:multiLevelType w:val="multilevel"/>
    <w:tmpl w:val="B6346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8412C00"/>
    <w:multiLevelType w:val="multilevel"/>
    <w:tmpl w:val="7DE425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F62E19"/>
    <w:multiLevelType w:val="multilevel"/>
    <w:tmpl w:val="587885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9"/>
  </w:num>
  <w:num w:numId="3">
    <w:abstractNumId w:val="14"/>
  </w:num>
  <w:num w:numId="4">
    <w:abstractNumId w:val="12"/>
  </w:num>
  <w:num w:numId="5">
    <w:abstractNumId w:val="0"/>
  </w:num>
  <w:num w:numId="6">
    <w:abstractNumId w:val="11"/>
  </w:num>
  <w:num w:numId="7">
    <w:abstractNumId w:val="5"/>
  </w:num>
  <w:num w:numId="8">
    <w:abstractNumId w:val="13"/>
  </w:num>
  <w:num w:numId="9">
    <w:abstractNumId w:val="8"/>
  </w:num>
  <w:num w:numId="10">
    <w:abstractNumId w:val="10"/>
  </w:num>
  <w:num w:numId="11">
    <w:abstractNumId w:val="15"/>
  </w:num>
  <w:num w:numId="12">
    <w:abstractNumId w:val="19"/>
  </w:num>
  <w:num w:numId="13">
    <w:abstractNumId w:val="6"/>
  </w:num>
  <w:num w:numId="14">
    <w:abstractNumId w:val="3"/>
  </w:num>
  <w:num w:numId="15">
    <w:abstractNumId w:val="1"/>
  </w:num>
  <w:num w:numId="16">
    <w:abstractNumId w:val="16"/>
  </w:num>
  <w:num w:numId="17">
    <w:abstractNumId w:val="4"/>
  </w:num>
  <w:num w:numId="18">
    <w:abstractNumId w:val="18"/>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D84"/>
    <w:rsid w:val="00060EB1"/>
    <w:rsid w:val="000678D6"/>
    <w:rsid w:val="000822BF"/>
    <w:rsid w:val="00132A7F"/>
    <w:rsid w:val="00137D9B"/>
    <w:rsid w:val="001A1D00"/>
    <w:rsid w:val="001C3DF9"/>
    <w:rsid w:val="001E5726"/>
    <w:rsid w:val="001F05DE"/>
    <w:rsid w:val="00224437"/>
    <w:rsid w:val="00243E5B"/>
    <w:rsid w:val="00284144"/>
    <w:rsid w:val="002A2F8E"/>
    <w:rsid w:val="002C5EE8"/>
    <w:rsid w:val="002E1F53"/>
    <w:rsid w:val="00310673"/>
    <w:rsid w:val="00310F9E"/>
    <w:rsid w:val="003427BB"/>
    <w:rsid w:val="003C0F6C"/>
    <w:rsid w:val="00425125"/>
    <w:rsid w:val="004512AF"/>
    <w:rsid w:val="00452E3C"/>
    <w:rsid w:val="004B47EC"/>
    <w:rsid w:val="004F2D93"/>
    <w:rsid w:val="005A56E3"/>
    <w:rsid w:val="005F0FF3"/>
    <w:rsid w:val="0063519D"/>
    <w:rsid w:val="00637872"/>
    <w:rsid w:val="006946A9"/>
    <w:rsid w:val="0077604E"/>
    <w:rsid w:val="00895A5E"/>
    <w:rsid w:val="008E04D6"/>
    <w:rsid w:val="008F0C97"/>
    <w:rsid w:val="00913164"/>
    <w:rsid w:val="009B3B9C"/>
    <w:rsid w:val="00A56DF6"/>
    <w:rsid w:val="00A97F88"/>
    <w:rsid w:val="00AD1CDA"/>
    <w:rsid w:val="00B4466D"/>
    <w:rsid w:val="00B64281"/>
    <w:rsid w:val="00BA43A4"/>
    <w:rsid w:val="00BF0791"/>
    <w:rsid w:val="00C02D16"/>
    <w:rsid w:val="00C13CB9"/>
    <w:rsid w:val="00C14AA3"/>
    <w:rsid w:val="00CD518D"/>
    <w:rsid w:val="00CE6D84"/>
    <w:rsid w:val="00D06C20"/>
    <w:rsid w:val="00DC3790"/>
    <w:rsid w:val="00E21B09"/>
    <w:rsid w:val="00E92114"/>
    <w:rsid w:val="00EB0765"/>
    <w:rsid w:val="00FB0C08"/>
    <w:rsid w:val="00FE20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44"/>
    <w:rPr>
      <w:rFonts w:cs="Calibri"/>
      <w:sz w:val="24"/>
      <w:szCs w:val="24"/>
      <w:lang w:val="en-US" w:eastAsia="en-US" w:bidi="en-US"/>
    </w:rPr>
  </w:style>
  <w:style w:type="paragraph" w:styleId="1">
    <w:name w:val="heading 1"/>
    <w:basedOn w:val="a"/>
    <w:next w:val="a"/>
    <w:link w:val="10"/>
    <w:uiPriority w:val="9"/>
    <w:qFormat/>
    <w:locked/>
    <w:rsid w:val="00284144"/>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284144"/>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28414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284144"/>
    <w:pPr>
      <w:keepNext/>
      <w:spacing w:before="240" w:after="60"/>
      <w:outlineLvl w:val="3"/>
    </w:pPr>
    <w:rPr>
      <w:rFonts w:cs="Times New Roman"/>
      <w:b/>
      <w:bCs/>
      <w:sz w:val="28"/>
      <w:szCs w:val="28"/>
    </w:rPr>
  </w:style>
  <w:style w:type="paragraph" w:styleId="5">
    <w:name w:val="heading 5"/>
    <w:basedOn w:val="a"/>
    <w:next w:val="a"/>
    <w:link w:val="50"/>
    <w:uiPriority w:val="9"/>
    <w:unhideWhenUsed/>
    <w:qFormat/>
    <w:rsid w:val="00284144"/>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284144"/>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locked/>
    <w:rsid w:val="00284144"/>
    <w:pPr>
      <w:spacing w:before="240" w:after="60"/>
      <w:outlineLvl w:val="6"/>
    </w:pPr>
    <w:rPr>
      <w:rFonts w:cs="Times New Roman"/>
    </w:rPr>
  </w:style>
  <w:style w:type="paragraph" w:styleId="8">
    <w:name w:val="heading 8"/>
    <w:basedOn w:val="a"/>
    <w:next w:val="a"/>
    <w:link w:val="80"/>
    <w:uiPriority w:val="9"/>
    <w:semiHidden/>
    <w:unhideWhenUsed/>
    <w:qFormat/>
    <w:locked/>
    <w:rsid w:val="00284144"/>
    <w:pPr>
      <w:spacing w:before="240" w:after="60"/>
      <w:outlineLvl w:val="7"/>
    </w:pPr>
    <w:rPr>
      <w:rFonts w:cs="Times New Roman"/>
      <w:i/>
      <w:iCs/>
    </w:rPr>
  </w:style>
  <w:style w:type="paragraph" w:styleId="9">
    <w:name w:val="heading 9"/>
    <w:basedOn w:val="a"/>
    <w:next w:val="a"/>
    <w:link w:val="90"/>
    <w:uiPriority w:val="9"/>
    <w:semiHidden/>
    <w:unhideWhenUsed/>
    <w:qFormat/>
    <w:locked/>
    <w:rsid w:val="00284144"/>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locked/>
    <w:rsid w:val="00284144"/>
    <w:rPr>
      <w:rFonts w:ascii="Cambria" w:eastAsia="Times New Roman" w:hAnsi="Cambria"/>
      <w:b/>
      <w:bCs/>
      <w:i/>
      <w:iCs/>
      <w:sz w:val="28"/>
      <w:szCs w:val="28"/>
    </w:rPr>
  </w:style>
  <w:style w:type="character" w:customStyle="1" w:styleId="30">
    <w:name w:val="Заголовок 3 Знак"/>
    <w:basedOn w:val="a0"/>
    <w:link w:val="3"/>
    <w:uiPriority w:val="9"/>
    <w:locked/>
    <w:rsid w:val="00284144"/>
    <w:rPr>
      <w:rFonts w:ascii="Cambria" w:eastAsia="Times New Roman" w:hAnsi="Cambria"/>
      <w:b/>
      <w:bCs/>
      <w:sz w:val="26"/>
      <w:szCs w:val="26"/>
    </w:rPr>
  </w:style>
  <w:style w:type="character" w:customStyle="1" w:styleId="50">
    <w:name w:val="Заголовок 5 Знак"/>
    <w:basedOn w:val="a0"/>
    <w:link w:val="5"/>
    <w:uiPriority w:val="9"/>
    <w:locked/>
    <w:rsid w:val="00284144"/>
    <w:rPr>
      <w:b/>
      <w:bCs/>
      <w:i/>
      <w:iCs/>
      <w:sz w:val="26"/>
      <w:szCs w:val="26"/>
    </w:rPr>
  </w:style>
  <w:style w:type="character" w:styleId="a3">
    <w:name w:val="Hyperlink"/>
    <w:basedOn w:val="a0"/>
    <w:uiPriority w:val="99"/>
    <w:semiHidden/>
    <w:rsid w:val="00CE6D84"/>
    <w:rPr>
      <w:color w:val="0000FF"/>
      <w:u w:val="single"/>
    </w:rPr>
  </w:style>
  <w:style w:type="character" w:customStyle="1" w:styleId="bellscountdownwatchsep">
    <w:name w:val="bells_countdown_watch_sep"/>
    <w:basedOn w:val="a0"/>
    <w:uiPriority w:val="99"/>
    <w:rsid w:val="00CE6D84"/>
  </w:style>
  <w:style w:type="paragraph" w:styleId="a4">
    <w:name w:val="Normal (Web)"/>
    <w:basedOn w:val="a"/>
    <w:uiPriority w:val="99"/>
    <w:rsid w:val="00CE6D84"/>
    <w:pPr>
      <w:spacing w:before="100" w:beforeAutospacing="1" w:after="100" w:afterAutospacing="1"/>
    </w:pPr>
    <w:rPr>
      <w:rFonts w:ascii="Times New Roman" w:hAnsi="Times New Roman" w:cs="Times New Roman"/>
      <w:lang w:eastAsia="ru-RU"/>
    </w:rPr>
  </w:style>
  <w:style w:type="character" w:styleId="a5">
    <w:name w:val="Strong"/>
    <w:basedOn w:val="a0"/>
    <w:uiPriority w:val="22"/>
    <w:qFormat/>
    <w:rsid w:val="00284144"/>
    <w:rPr>
      <w:b/>
      <w:bCs/>
    </w:rPr>
  </w:style>
  <w:style w:type="character" w:styleId="a6">
    <w:name w:val="Emphasis"/>
    <w:basedOn w:val="a0"/>
    <w:uiPriority w:val="20"/>
    <w:qFormat/>
    <w:rsid w:val="00284144"/>
    <w:rPr>
      <w:rFonts w:ascii="Calibri" w:hAnsi="Calibri"/>
      <w:b/>
      <w:i/>
      <w:iCs/>
    </w:rPr>
  </w:style>
  <w:style w:type="paragraph" w:styleId="z-">
    <w:name w:val="HTML Top of Form"/>
    <w:basedOn w:val="a"/>
    <w:next w:val="a"/>
    <w:link w:val="z-0"/>
    <w:hidden/>
    <w:uiPriority w:val="99"/>
    <w:semiHidden/>
    <w:rsid w:val="00CE6D84"/>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CE6D84"/>
    <w:rPr>
      <w:rFonts w:ascii="Arial" w:hAnsi="Arial" w:cs="Arial"/>
      <w:vanish/>
      <w:sz w:val="16"/>
      <w:szCs w:val="16"/>
      <w:lang w:eastAsia="ru-RU"/>
    </w:rPr>
  </w:style>
  <w:style w:type="paragraph" w:styleId="z-1">
    <w:name w:val="HTML Bottom of Form"/>
    <w:basedOn w:val="a"/>
    <w:next w:val="a"/>
    <w:link w:val="z-2"/>
    <w:hidden/>
    <w:uiPriority w:val="99"/>
    <w:semiHidden/>
    <w:rsid w:val="00CE6D84"/>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CE6D84"/>
    <w:rPr>
      <w:rFonts w:ascii="Arial" w:hAnsi="Arial" w:cs="Arial"/>
      <w:vanish/>
      <w:sz w:val="16"/>
      <w:szCs w:val="16"/>
      <w:lang w:eastAsia="ru-RU"/>
    </w:rPr>
  </w:style>
  <w:style w:type="paragraph" w:styleId="a7">
    <w:name w:val="Balloon Text"/>
    <w:basedOn w:val="a"/>
    <w:link w:val="a8"/>
    <w:uiPriority w:val="99"/>
    <w:semiHidden/>
    <w:rsid w:val="00CE6D84"/>
    <w:rPr>
      <w:rFonts w:ascii="Tahoma" w:hAnsi="Tahoma" w:cs="Tahoma"/>
      <w:sz w:val="16"/>
      <w:szCs w:val="16"/>
    </w:rPr>
  </w:style>
  <w:style w:type="character" w:customStyle="1" w:styleId="a8">
    <w:name w:val="Текст выноски Знак"/>
    <w:basedOn w:val="a0"/>
    <w:link w:val="a7"/>
    <w:uiPriority w:val="99"/>
    <w:semiHidden/>
    <w:locked/>
    <w:rsid w:val="00CE6D84"/>
    <w:rPr>
      <w:rFonts w:ascii="Tahoma" w:hAnsi="Tahoma" w:cs="Tahoma"/>
      <w:sz w:val="16"/>
      <w:szCs w:val="16"/>
    </w:rPr>
  </w:style>
  <w:style w:type="paragraph" w:styleId="a9">
    <w:name w:val="No Spacing"/>
    <w:basedOn w:val="a"/>
    <w:uiPriority w:val="1"/>
    <w:qFormat/>
    <w:rsid w:val="00284144"/>
    <w:rPr>
      <w:rFonts w:cs="Times New Roman"/>
      <w:szCs w:val="32"/>
    </w:rPr>
  </w:style>
  <w:style w:type="character" w:customStyle="1" w:styleId="10">
    <w:name w:val="Заголовок 1 Знак"/>
    <w:basedOn w:val="a0"/>
    <w:link w:val="1"/>
    <w:uiPriority w:val="9"/>
    <w:rsid w:val="00284144"/>
    <w:rPr>
      <w:rFonts w:ascii="Cambria" w:eastAsia="Times New Roman" w:hAnsi="Cambria"/>
      <w:b/>
      <w:bCs/>
      <w:kern w:val="32"/>
      <w:sz w:val="32"/>
      <w:szCs w:val="32"/>
    </w:rPr>
  </w:style>
  <w:style w:type="character" w:customStyle="1" w:styleId="40">
    <w:name w:val="Заголовок 4 Знак"/>
    <w:basedOn w:val="a0"/>
    <w:link w:val="4"/>
    <w:uiPriority w:val="9"/>
    <w:rsid w:val="00284144"/>
    <w:rPr>
      <w:b/>
      <w:bCs/>
      <w:sz w:val="28"/>
      <w:szCs w:val="28"/>
    </w:rPr>
  </w:style>
  <w:style w:type="character" w:customStyle="1" w:styleId="60">
    <w:name w:val="Заголовок 6 Знак"/>
    <w:basedOn w:val="a0"/>
    <w:link w:val="6"/>
    <w:uiPriority w:val="9"/>
    <w:semiHidden/>
    <w:rsid w:val="00284144"/>
    <w:rPr>
      <w:b/>
      <w:bCs/>
    </w:rPr>
  </w:style>
  <w:style w:type="character" w:customStyle="1" w:styleId="70">
    <w:name w:val="Заголовок 7 Знак"/>
    <w:basedOn w:val="a0"/>
    <w:link w:val="7"/>
    <w:uiPriority w:val="9"/>
    <w:semiHidden/>
    <w:rsid w:val="00284144"/>
    <w:rPr>
      <w:sz w:val="24"/>
      <w:szCs w:val="24"/>
    </w:rPr>
  </w:style>
  <w:style w:type="character" w:customStyle="1" w:styleId="80">
    <w:name w:val="Заголовок 8 Знак"/>
    <w:basedOn w:val="a0"/>
    <w:link w:val="8"/>
    <w:uiPriority w:val="9"/>
    <w:semiHidden/>
    <w:rsid w:val="00284144"/>
    <w:rPr>
      <w:i/>
      <w:iCs/>
      <w:sz w:val="24"/>
      <w:szCs w:val="24"/>
    </w:rPr>
  </w:style>
  <w:style w:type="character" w:customStyle="1" w:styleId="90">
    <w:name w:val="Заголовок 9 Знак"/>
    <w:basedOn w:val="a0"/>
    <w:link w:val="9"/>
    <w:uiPriority w:val="9"/>
    <w:semiHidden/>
    <w:rsid w:val="00284144"/>
    <w:rPr>
      <w:rFonts w:ascii="Cambria" w:eastAsia="Times New Roman" w:hAnsi="Cambria"/>
    </w:rPr>
  </w:style>
  <w:style w:type="paragraph" w:styleId="aa">
    <w:name w:val="Title"/>
    <w:basedOn w:val="a"/>
    <w:next w:val="a"/>
    <w:link w:val="ab"/>
    <w:uiPriority w:val="10"/>
    <w:qFormat/>
    <w:locked/>
    <w:rsid w:val="00284144"/>
    <w:pPr>
      <w:spacing w:before="240" w:after="60"/>
      <w:jc w:val="center"/>
      <w:outlineLvl w:val="0"/>
    </w:pPr>
    <w:rPr>
      <w:rFonts w:ascii="Cambria" w:hAnsi="Cambria" w:cs="Times New Roman"/>
      <w:b/>
      <w:bCs/>
      <w:kern w:val="28"/>
      <w:sz w:val="32"/>
      <w:szCs w:val="32"/>
    </w:rPr>
  </w:style>
  <w:style w:type="character" w:customStyle="1" w:styleId="ab">
    <w:name w:val="Название Знак"/>
    <w:basedOn w:val="a0"/>
    <w:link w:val="aa"/>
    <w:uiPriority w:val="10"/>
    <w:rsid w:val="00284144"/>
    <w:rPr>
      <w:rFonts w:ascii="Cambria" w:eastAsia="Times New Roman" w:hAnsi="Cambria"/>
      <w:b/>
      <w:bCs/>
      <w:kern w:val="28"/>
      <w:sz w:val="32"/>
      <w:szCs w:val="32"/>
    </w:rPr>
  </w:style>
  <w:style w:type="paragraph" w:styleId="ac">
    <w:name w:val="Subtitle"/>
    <w:basedOn w:val="a"/>
    <w:next w:val="a"/>
    <w:link w:val="ad"/>
    <w:uiPriority w:val="11"/>
    <w:qFormat/>
    <w:locked/>
    <w:rsid w:val="00284144"/>
    <w:pPr>
      <w:spacing w:after="60"/>
      <w:jc w:val="center"/>
      <w:outlineLvl w:val="1"/>
    </w:pPr>
    <w:rPr>
      <w:rFonts w:ascii="Cambria" w:hAnsi="Cambria" w:cs="Times New Roman"/>
    </w:rPr>
  </w:style>
  <w:style w:type="character" w:customStyle="1" w:styleId="ad">
    <w:name w:val="Подзаголовок Знак"/>
    <w:basedOn w:val="a0"/>
    <w:link w:val="ac"/>
    <w:uiPriority w:val="11"/>
    <w:rsid w:val="00284144"/>
    <w:rPr>
      <w:rFonts w:ascii="Cambria" w:eastAsia="Times New Roman" w:hAnsi="Cambria"/>
      <w:sz w:val="24"/>
      <w:szCs w:val="24"/>
    </w:rPr>
  </w:style>
  <w:style w:type="paragraph" w:styleId="ae">
    <w:name w:val="List Paragraph"/>
    <w:basedOn w:val="a"/>
    <w:uiPriority w:val="34"/>
    <w:qFormat/>
    <w:rsid w:val="00284144"/>
    <w:pPr>
      <w:ind w:left="720"/>
      <w:contextualSpacing/>
    </w:pPr>
    <w:rPr>
      <w:rFonts w:cs="Times New Roman"/>
    </w:rPr>
  </w:style>
  <w:style w:type="paragraph" w:styleId="21">
    <w:name w:val="Quote"/>
    <w:basedOn w:val="a"/>
    <w:next w:val="a"/>
    <w:link w:val="22"/>
    <w:uiPriority w:val="29"/>
    <w:qFormat/>
    <w:rsid w:val="00284144"/>
    <w:rPr>
      <w:rFonts w:cs="Times New Roman"/>
      <w:i/>
    </w:rPr>
  </w:style>
  <w:style w:type="character" w:customStyle="1" w:styleId="22">
    <w:name w:val="Цитата 2 Знак"/>
    <w:basedOn w:val="a0"/>
    <w:link w:val="21"/>
    <w:uiPriority w:val="29"/>
    <w:rsid w:val="00284144"/>
    <w:rPr>
      <w:i/>
      <w:sz w:val="24"/>
      <w:szCs w:val="24"/>
    </w:rPr>
  </w:style>
  <w:style w:type="paragraph" w:styleId="af">
    <w:name w:val="Intense Quote"/>
    <w:basedOn w:val="a"/>
    <w:next w:val="a"/>
    <w:link w:val="af0"/>
    <w:uiPriority w:val="30"/>
    <w:qFormat/>
    <w:rsid w:val="00284144"/>
    <w:pPr>
      <w:ind w:left="720" w:right="720"/>
    </w:pPr>
    <w:rPr>
      <w:rFonts w:cs="Times New Roman"/>
      <w:b/>
      <w:i/>
      <w:szCs w:val="22"/>
    </w:rPr>
  </w:style>
  <w:style w:type="character" w:customStyle="1" w:styleId="af0">
    <w:name w:val="Выделенная цитата Знак"/>
    <w:basedOn w:val="a0"/>
    <w:link w:val="af"/>
    <w:uiPriority w:val="30"/>
    <w:rsid w:val="00284144"/>
    <w:rPr>
      <w:b/>
      <w:i/>
      <w:sz w:val="24"/>
    </w:rPr>
  </w:style>
  <w:style w:type="character" w:styleId="af1">
    <w:name w:val="Subtle Emphasis"/>
    <w:uiPriority w:val="19"/>
    <w:qFormat/>
    <w:rsid w:val="00284144"/>
    <w:rPr>
      <w:i/>
      <w:color w:val="5A5A5A"/>
    </w:rPr>
  </w:style>
  <w:style w:type="character" w:styleId="af2">
    <w:name w:val="Intense Emphasis"/>
    <w:basedOn w:val="a0"/>
    <w:uiPriority w:val="21"/>
    <w:qFormat/>
    <w:rsid w:val="00284144"/>
    <w:rPr>
      <w:b/>
      <w:i/>
      <w:sz w:val="24"/>
      <w:szCs w:val="24"/>
      <w:u w:val="single"/>
    </w:rPr>
  </w:style>
  <w:style w:type="character" w:styleId="af3">
    <w:name w:val="Subtle Reference"/>
    <w:basedOn w:val="a0"/>
    <w:uiPriority w:val="31"/>
    <w:qFormat/>
    <w:rsid w:val="00284144"/>
    <w:rPr>
      <w:sz w:val="24"/>
      <w:szCs w:val="24"/>
      <w:u w:val="single"/>
    </w:rPr>
  </w:style>
  <w:style w:type="character" w:styleId="af4">
    <w:name w:val="Intense Reference"/>
    <w:basedOn w:val="a0"/>
    <w:uiPriority w:val="32"/>
    <w:qFormat/>
    <w:rsid w:val="00284144"/>
    <w:rPr>
      <w:b/>
      <w:sz w:val="24"/>
      <w:u w:val="single"/>
    </w:rPr>
  </w:style>
  <w:style w:type="character" w:styleId="af5">
    <w:name w:val="Book Title"/>
    <w:basedOn w:val="a0"/>
    <w:uiPriority w:val="33"/>
    <w:qFormat/>
    <w:rsid w:val="00284144"/>
    <w:rPr>
      <w:rFonts w:ascii="Cambria" w:eastAsia="Times New Roman" w:hAnsi="Cambria"/>
      <w:b/>
      <w:i/>
      <w:sz w:val="24"/>
      <w:szCs w:val="24"/>
    </w:rPr>
  </w:style>
  <w:style w:type="paragraph" w:styleId="af6">
    <w:name w:val="TOC Heading"/>
    <w:basedOn w:val="1"/>
    <w:next w:val="a"/>
    <w:uiPriority w:val="39"/>
    <w:semiHidden/>
    <w:unhideWhenUsed/>
    <w:qFormat/>
    <w:rsid w:val="00284144"/>
    <w:pPr>
      <w:outlineLvl w:val="9"/>
    </w:pPr>
  </w:style>
</w:styles>
</file>

<file path=word/webSettings.xml><?xml version="1.0" encoding="utf-8"?>
<w:webSettings xmlns:r="http://schemas.openxmlformats.org/officeDocument/2006/relationships" xmlns:w="http://schemas.openxmlformats.org/wordprocessingml/2006/main">
  <w:divs>
    <w:div w:id="169493412">
      <w:marLeft w:val="0"/>
      <w:marRight w:val="0"/>
      <w:marTop w:val="0"/>
      <w:marBottom w:val="0"/>
      <w:divBdr>
        <w:top w:val="none" w:sz="0" w:space="0" w:color="auto"/>
        <w:left w:val="none" w:sz="0" w:space="0" w:color="auto"/>
        <w:bottom w:val="none" w:sz="0" w:space="0" w:color="auto"/>
        <w:right w:val="none" w:sz="0" w:space="0" w:color="auto"/>
      </w:divBdr>
      <w:divsChild>
        <w:div w:id="169493413">
          <w:marLeft w:val="0"/>
          <w:marRight w:val="0"/>
          <w:marTop w:val="0"/>
          <w:marBottom w:val="0"/>
          <w:divBdr>
            <w:top w:val="none" w:sz="0" w:space="0" w:color="auto"/>
            <w:left w:val="none" w:sz="0" w:space="0" w:color="auto"/>
            <w:bottom w:val="none" w:sz="0" w:space="0" w:color="auto"/>
            <w:right w:val="none" w:sz="0" w:space="0" w:color="auto"/>
          </w:divBdr>
          <w:divsChild>
            <w:div w:id="169493410">
              <w:marLeft w:val="0"/>
              <w:marRight w:val="0"/>
              <w:marTop w:val="0"/>
              <w:marBottom w:val="0"/>
              <w:divBdr>
                <w:top w:val="none" w:sz="0" w:space="0" w:color="auto"/>
                <w:left w:val="none" w:sz="0" w:space="0" w:color="auto"/>
                <w:bottom w:val="none" w:sz="0" w:space="0" w:color="auto"/>
                <w:right w:val="none" w:sz="0" w:space="0" w:color="auto"/>
              </w:divBdr>
              <w:divsChild>
                <w:div w:id="169493427">
                  <w:marLeft w:val="0"/>
                  <w:marRight w:val="0"/>
                  <w:marTop w:val="0"/>
                  <w:marBottom w:val="0"/>
                  <w:divBdr>
                    <w:top w:val="none" w:sz="0" w:space="0" w:color="auto"/>
                    <w:left w:val="none" w:sz="0" w:space="0" w:color="auto"/>
                    <w:bottom w:val="none" w:sz="0" w:space="0" w:color="auto"/>
                    <w:right w:val="none" w:sz="0" w:space="0" w:color="auto"/>
                  </w:divBdr>
                </w:div>
                <w:div w:id="169493452">
                  <w:marLeft w:val="0"/>
                  <w:marRight w:val="0"/>
                  <w:marTop w:val="0"/>
                  <w:marBottom w:val="0"/>
                  <w:divBdr>
                    <w:top w:val="none" w:sz="0" w:space="0" w:color="auto"/>
                    <w:left w:val="none" w:sz="0" w:space="0" w:color="auto"/>
                    <w:bottom w:val="none" w:sz="0" w:space="0" w:color="auto"/>
                    <w:right w:val="none" w:sz="0" w:space="0" w:color="auto"/>
                  </w:divBdr>
                </w:div>
              </w:divsChild>
            </w:div>
            <w:div w:id="169493411">
              <w:marLeft w:val="0"/>
              <w:marRight w:val="0"/>
              <w:marTop w:val="0"/>
              <w:marBottom w:val="0"/>
              <w:divBdr>
                <w:top w:val="none" w:sz="0" w:space="0" w:color="auto"/>
                <w:left w:val="none" w:sz="0" w:space="0" w:color="auto"/>
                <w:bottom w:val="none" w:sz="0" w:space="0" w:color="auto"/>
                <w:right w:val="none" w:sz="0" w:space="0" w:color="auto"/>
              </w:divBdr>
            </w:div>
            <w:div w:id="169493417">
              <w:marLeft w:val="0"/>
              <w:marRight w:val="0"/>
              <w:marTop w:val="0"/>
              <w:marBottom w:val="0"/>
              <w:divBdr>
                <w:top w:val="none" w:sz="0" w:space="0" w:color="auto"/>
                <w:left w:val="none" w:sz="0" w:space="0" w:color="auto"/>
                <w:bottom w:val="none" w:sz="0" w:space="0" w:color="auto"/>
                <w:right w:val="none" w:sz="0" w:space="0" w:color="auto"/>
              </w:divBdr>
            </w:div>
            <w:div w:id="169493419">
              <w:marLeft w:val="0"/>
              <w:marRight w:val="0"/>
              <w:marTop w:val="0"/>
              <w:marBottom w:val="0"/>
              <w:divBdr>
                <w:top w:val="none" w:sz="0" w:space="0" w:color="auto"/>
                <w:left w:val="none" w:sz="0" w:space="0" w:color="auto"/>
                <w:bottom w:val="none" w:sz="0" w:space="0" w:color="auto"/>
                <w:right w:val="none" w:sz="0" w:space="0" w:color="auto"/>
              </w:divBdr>
            </w:div>
            <w:div w:id="169493420">
              <w:marLeft w:val="0"/>
              <w:marRight w:val="0"/>
              <w:marTop w:val="0"/>
              <w:marBottom w:val="0"/>
              <w:divBdr>
                <w:top w:val="none" w:sz="0" w:space="0" w:color="auto"/>
                <w:left w:val="none" w:sz="0" w:space="0" w:color="auto"/>
                <w:bottom w:val="none" w:sz="0" w:space="0" w:color="auto"/>
                <w:right w:val="none" w:sz="0" w:space="0" w:color="auto"/>
              </w:divBdr>
            </w:div>
            <w:div w:id="169493422">
              <w:marLeft w:val="0"/>
              <w:marRight w:val="0"/>
              <w:marTop w:val="0"/>
              <w:marBottom w:val="0"/>
              <w:divBdr>
                <w:top w:val="none" w:sz="0" w:space="0" w:color="auto"/>
                <w:left w:val="none" w:sz="0" w:space="0" w:color="auto"/>
                <w:bottom w:val="none" w:sz="0" w:space="0" w:color="auto"/>
                <w:right w:val="none" w:sz="0" w:space="0" w:color="auto"/>
              </w:divBdr>
            </w:div>
            <w:div w:id="169493428">
              <w:marLeft w:val="0"/>
              <w:marRight w:val="0"/>
              <w:marTop w:val="0"/>
              <w:marBottom w:val="0"/>
              <w:divBdr>
                <w:top w:val="none" w:sz="0" w:space="0" w:color="auto"/>
                <w:left w:val="none" w:sz="0" w:space="0" w:color="auto"/>
                <w:bottom w:val="none" w:sz="0" w:space="0" w:color="auto"/>
                <w:right w:val="none" w:sz="0" w:space="0" w:color="auto"/>
              </w:divBdr>
              <w:divsChild>
                <w:div w:id="169493425">
                  <w:marLeft w:val="0"/>
                  <w:marRight w:val="0"/>
                  <w:marTop w:val="0"/>
                  <w:marBottom w:val="0"/>
                  <w:divBdr>
                    <w:top w:val="none" w:sz="0" w:space="0" w:color="auto"/>
                    <w:left w:val="none" w:sz="0" w:space="0" w:color="auto"/>
                    <w:bottom w:val="none" w:sz="0" w:space="0" w:color="auto"/>
                    <w:right w:val="none" w:sz="0" w:space="0" w:color="auto"/>
                  </w:divBdr>
                </w:div>
                <w:div w:id="169493449">
                  <w:marLeft w:val="0"/>
                  <w:marRight w:val="0"/>
                  <w:marTop w:val="0"/>
                  <w:marBottom w:val="0"/>
                  <w:divBdr>
                    <w:top w:val="none" w:sz="0" w:space="0" w:color="auto"/>
                    <w:left w:val="none" w:sz="0" w:space="0" w:color="auto"/>
                    <w:bottom w:val="none" w:sz="0" w:space="0" w:color="auto"/>
                    <w:right w:val="none" w:sz="0" w:space="0" w:color="auto"/>
                  </w:divBdr>
                </w:div>
                <w:div w:id="169493454">
                  <w:marLeft w:val="0"/>
                  <w:marRight w:val="0"/>
                  <w:marTop w:val="0"/>
                  <w:marBottom w:val="0"/>
                  <w:divBdr>
                    <w:top w:val="none" w:sz="0" w:space="0" w:color="auto"/>
                    <w:left w:val="none" w:sz="0" w:space="0" w:color="auto"/>
                    <w:bottom w:val="none" w:sz="0" w:space="0" w:color="auto"/>
                    <w:right w:val="none" w:sz="0" w:space="0" w:color="auto"/>
                  </w:divBdr>
                </w:div>
              </w:divsChild>
            </w:div>
            <w:div w:id="169493429">
              <w:marLeft w:val="0"/>
              <w:marRight w:val="0"/>
              <w:marTop w:val="0"/>
              <w:marBottom w:val="0"/>
              <w:divBdr>
                <w:top w:val="none" w:sz="0" w:space="0" w:color="auto"/>
                <w:left w:val="none" w:sz="0" w:space="0" w:color="auto"/>
                <w:bottom w:val="none" w:sz="0" w:space="0" w:color="auto"/>
                <w:right w:val="none" w:sz="0" w:space="0" w:color="auto"/>
              </w:divBdr>
            </w:div>
            <w:div w:id="169493430">
              <w:marLeft w:val="0"/>
              <w:marRight w:val="0"/>
              <w:marTop w:val="0"/>
              <w:marBottom w:val="0"/>
              <w:divBdr>
                <w:top w:val="none" w:sz="0" w:space="0" w:color="auto"/>
                <w:left w:val="none" w:sz="0" w:space="0" w:color="auto"/>
                <w:bottom w:val="none" w:sz="0" w:space="0" w:color="auto"/>
                <w:right w:val="none" w:sz="0" w:space="0" w:color="auto"/>
              </w:divBdr>
              <w:divsChild>
                <w:div w:id="169493414">
                  <w:marLeft w:val="0"/>
                  <w:marRight w:val="0"/>
                  <w:marTop w:val="0"/>
                  <w:marBottom w:val="0"/>
                  <w:divBdr>
                    <w:top w:val="none" w:sz="0" w:space="0" w:color="auto"/>
                    <w:left w:val="none" w:sz="0" w:space="0" w:color="auto"/>
                    <w:bottom w:val="none" w:sz="0" w:space="0" w:color="auto"/>
                    <w:right w:val="none" w:sz="0" w:space="0" w:color="auto"/>
                  </w:divBdr>
                </w:div>
                <w:div w:id="169493438">
                  <w:marLeft w:val="0"/>
                  <w:marRight w:val="0"/>
                  <w:marTop w:val="0"/>
                  <w:marBottom w:val="0"/>
                  <w:divBdr>
                    <w:top w:val="none" w:sz="0" w:space="0" w:color="auto"/>
                    <w:left w:val="none" w:sz="0" w:space="0" w:color="auto"/>
                    <w:bottom w:val="none" w:sz="0" w:space="0" w:color="auto"/>
                    <w:right w:val="none" w:sz="0" w:space="0" w:color="auto"/>
                  </w:divBdr>
                </w:div>
              </w:divsChild>
            </w:div>
            <w:div w:id="169493431">
              <w:marLeft w:val="0"/>
              <w:marRight w:val="0"/>
              <w:marTop w:val="0"/>
              <w:marBottom w:val="0"/>
              <w:divBdr>
                <w:top w:val="none" w:sz="0" w:space="0" w:color="auto"/>
                <w:left w:val="none" w:sz="0" w:space="0" w:color="auto"/>
                <w:bottom w:val="none" w:sz="0" w:space="0" w:color="auto"/>
                <w:right w:val="none" w:sz="0" w:space="0" w:color="auto"/>
              </w:divBdr>
              <w:divsChild>
                <w:div w:id="169493421">
                  <w:marLeft w:val="0"/>
                  <w:marRight w:val="0"/>
                  <w:marTop w:val="0"/>
                  <w:marBottom w:val="0"/>
                  <w:divBdr>
                    <w:top w:val="none" w:sz="0" w:space="0" w:color="auto"/>
                    <w:left w:val="none" w:sz="0" w:space="0" w:color="auto"/>
                    <w:bottom w:val="none" w:sz="0" w:space="0" w:color="auto"/>
                    <w:right w:val="none" w:sz="0" w:space="0" w:color="auto"/>
                  </w:divBdr>
                </w:div>
                <w:div w:id="169493447">
                  <w:marLeft w:val="0"/>
                  <w:marRight w:val="0"/>
                  <w:marTop w:val="0"/>
                  <w:marBottom w:val="0"/>
                  <w:divBdr>
                    <w:top w:val="none" w:sz="0" w:space="0" w:color="auto"/>
                    <w:left w:val="none" w:sz="0" w:space="0" w:color="auto"/>
                    <w:bottom w:val="none" w:sz="0" w:space="0" w:color="auto"/>
                    <w:right w:val="none" w:sz="0" w:space="0" w:color="auto"/>
                  </w:divBdr>
                </w:div>
              </w:divsChild>
            </w:div>
            <w:div w:id="169493433">
              <w:marLeft w:val="0"/>
              <w:marRight w:val="0"/>
              <w:marTop w:val="0"/>
              <w:marBottom w:val="0"/>
              <w:divBdr>
                <w:top w:val="none" w:sz="0" w:space="0" w:color="auto"/>
                <w:left w:val="none" w:sz="0" w:space="0" w:color="auto"/>
                <w:bottom w:val="none" w:sz="0" w:space="0" w:color="auto"/>
                <w:right w:val="none" w:sz="0" w:space="0" w:color="auto"/>
              </w:divBdr>
            </w:div>
            <w:div w:id="169493435">
              <w:marLeft w:val="0"/>
              <w:marRight w:val="0"/>
              <w:marTop w:val="0"/>
              <w:marBottom w:val="0"/>
              <w:divBdr>
                <w:top w:val="none" w:sz="0" w:space="0" w:color="auto"/>
                <w:left w:val="none" w:sz="0" w:space="0" w:color="auto"/>
                <w:bottom w:val="none" w:sz="0" w:space="0" w:color="auto"/>
                <w:right w:val="none" w:sz="0" w:space="0" w:color="auto"/>
              </w:divBdr>
            </w:div>
            <w:div w:id="169493437">
              <w:marLeft w:val="0"/>
              <w:marRight w:val="0"/>
              <w:marTop w:val="0"/>
              <w:marBottom w:val="0"/>
              <w:divBdr>
                <w:top w:val="none" w:sz="0" w:space="0" w:color="auto"/>
                <w:left w:val="none" w:sz="0" w:space="0" w:color="auto"/>
                <w:bottom w:val="none" w:sz="0" w:space="0" w:color="auto"/>
                <w:right w:val="none" w:sz="0" w:space="0" w:color="auto"/>
              </w:divBdr>
            </w:div>
            <w:div w:id="169493439">
              <w:marLeft w:val="0"/>
              <w:marRight w:val="0"/>
              <w:marTop w:val="0"/>
              <w:marBottom w:val="0"/>
              <w:divBdr>
                <w:top w:val="none" w:sz="0" w:space="0" w:color="auto"/>
                <w:left w:val="none" w:sz="0" w:space="0" w:color="auto"/>
                <w:bottom w:val="none" w:sz="0" w:space="0" w:color="auto"/>
                <w:right w:val="none" w:sz="0" w:space="0" w:color="auto"/>
              </w:divBdr>
            </w:div>
            <w:div w:id="169493443">
              <w:marLeft w:val="0"/>
              <w:marRight w:val="0"/>
              <w:marTop w:val="0"/>
              <w:marBottom w:val="0"/>
              <w:divBdr>
                <w:top w:val="none" w:sz="0" w:space="0" w:color="auto"/>
                <w:left w:val="none" w:sz="0" w:space="0" w:color="auto"/>
                <w:bottom w:val="none" w:sz="0" w:space="0" w:color="auto"/>
                <w:right w:val="none" w:sz="0" w:space="0" w:color="auto"/>
              </w:divBdr>
            </w:div>
            <w:div w:id="169493445">
              <w:marLeft w:val="0"/>
              <w:marRight w:val="0"/>
              <w:marTop w:val="0"/>
              <w:marBottom w:val="0"/>
              <w:divBdr>
                <w:top w:val="none" w:sz="0" w:space="0" w:color="auto"/>
                <w:left w:val="none" w:sz="0" w:space="0" w:color="auto"/>
                <w:bottom w:val="none" w:sz="0" w:space="0" w:color="auto"/>
                <w:right w:val="none" w:sz="0" w:space="0" w:color="auto"/>
              </w:divBdr>
            </w:div>
            <w:div w:id="169493453">
              <w:marLeft w:val="0"/>
              <w:marRight w:val="0"/>
              <w:marTop w:val="0"/>
              <w:marBottom w:val="0"/>
              <w:divBdr>
                <w:top w:val="none" w:sz="0" w:space="0" w:color="auto"/>
                <w:left w:val="none" w:sz="0" w:space="0" w:color="auto"/>
                <w:bottom w:val="none" w:sz="0" w:space="0" w:color="auto"/>
                <w:right w:val="none" w:sz="0" w:space="0" w:color="auto"/>
              </w:divBdr>
            </w:div>
            <w:div w:id="169493456">
              <w:marLeft w:val="0"/>
              <w:marRight w:val="0"/>
              <w:marTop w:val="0"/>
              <w:marBottom w:val="0"/>
              <w:divBdr>
                <w:top w:val="none" w:sz="0" w:space="0" w:color="auto"/>
                <w:left w:val="none" w:sz="0" w:space="0" w:color="auto"/>
                <w:bottom w:val="none" w:sz="0" w:space="0" w:color="auto"/>
                <w:right w:val="none" w:sz="0" w:space="0" w:color="auto"/>
              </w:divBdr>
            </w:div>
          </w:divsChild>
        </w:div>
        <w:div w:id="169493416">
          <w:marLeft w:val="0"/>
          <w:marRight w:val="0"/>
          <w:marTop w:val="0"/>
          <w:marBottom w:val="0"/>
          <w:divBdr>
            <w:top w:val="none" w:sz="0" w:space="0" w:color="auto"/>
            <w:left w:val="none" w:sz="0" w:space="0" w:color="auto"/>
            <w:bottom w:val="none" w:sz="0" w:space="0" w:color="auto"/>
            <w:right w:val="none" w:sz="0" w:space="0" w:color="auto"/>
          </w:divBdr>
          <w:divsChild>
            <w:div w:id="169493444">
              <w:marLeft w:val="0"/>
              <w:marRight w:val="0"/>
              <w:marTop w:val="0"/>
              <w:marBottom w:val="0"/>
              <w:divBdr>
                <w:top w:val="none" w:sz="0" w:space="0" w:color="auto"/>
                <w:left w:val="none" w:sz="0" w:space="0" w:color="auto"/>
                <w:bottom w:val="none" w:sz="0" w:space="0" w:color="auto"/>
                <w:right w:val="none" w:sz="0" w:space="0" w:color="auto"/>
              </w:divBdr>
            </w:div>
          </w:divsChild>
        </w:div>
        <w:div w:id="169493418">
          <w:marLeft w:val="0"/>
          <w:marRight w:val="0"/>
          <w:marTop w:val="0"/>
          <w:marBottom w:val="0"/>
          <w:divBdr>
            <w:top w:val="none" w:sz="0" w:space="0" w:color="auto"/>
            <w:left w:val="none" w:sz="0" w:space="0" w:color="auto"/>
            <w:bottom w:val="none" w:sz="0" w:space="0" w:color="auto"/>
            <w:right w:val="none" w:sz="0" w:space="0" w:color="auto"/>
          </w:divBdr>
        </w:div>
        <w:div w:id="169493423">
          <w:marLeft w:val="0"/>
          <w:marRight w:val="0"/>
          <w:marTop w:val="0"/>
          <w:marBottom w:val="0"/>
          <w:divBdr>
            <w:top w:val="none" w:sz="0" w:space="0" w:color="auto"/>
            <w:left w:val="none" w:sz="0" w:space="0" w:color="auto"/>
            <w:bottom w:val="none" w:sz="0" w:space="0" w:color="auto"/>
            <w:right w:val="none" w:sz="0" w:space="0" w:color="auto"/>
          </w:divBdr>
        </w:div>
        <w:div w:id="169493424">
          <w:marLeft w:val="0"/>
          <w:marRight w:val="0"/>
          <w:marTop w:val="0"/>
          <w:marBottom w:val="0"/>
          <w:divBdr>
            <w:top w:val="none" w:sz="0" w:space="0" w:color="auto"/>
            <w:left w:val="none" w:sz="0" w:space="0" w:color="auto"/>
            <w:bottom w:val="none" w:sz="0" w:space="0" w:color="auto"/>
            <w:right w:val="none" w:sz="0" w:space="0" w:color="auto"/>
          </w:divBdr>
        </w:div>
        <w:div w:id="169493426">
          <w:marLeft w:val="0"/>
          <w:marRight w:val="0"/>
          <w:marTop w:val="0"/>
          <w:marBottom w:val="0"/>
          <w:divBdr>
            <w:top w:val="none" w:sz="0" w:space="0" w:color="auto"/>
            <w:left w:val="none" w:sz="0" w:space="0" w:color="auto"/>
            <w:bottom w:val="none" w:sz="0" w:space="0" w:color="auto"/>
            <w:right w:val="none" w:sz="0" w:space="0" w:color="auto"/>
          </w:divBdr>
          <w:divsChild>
            <w:div w:id="169493446">
              <w:marLeft w:val="0"/>
              <w:marRight w:val="0"/>
              <w:marTop w:val="0"/>
              <w:marBottom w:val="0"/>
              <w:divBdr>
                <w:top w:val="none" w:sz="0" w:space="0" w:color="auto"/>
                <w:left w:val="none" w:sz="0" w:space="0" w:color="auto"/>
                <w:bottom w:val="none" w:sz="0" w:space="0" w:color="auto"/>
                <w:right w:val="none" w:sz="0" w:space="0" w:color="auto"/>
              </w:divBdr>
            </w:div>
          </w:divsChild>
        </w:div>
        <w:div w:id="169493432">
          <w:marLeft w:val="0"/>
          <w:marRight w:val="0"/>
          <w:marTop w:val="0"/>
          <w:marBottom w:val="0"/>
          <w:divBdr>
            <w:top w:val="none" w:sz="0" w:space="0" w:color="auto"/>
            <w:left w:val="none" w:sz="0" w:space="0" w:color="auto"/>
            <w:bottom w:val="none" w:sz="0" w:space="0" w:color="auto"/>
            <w:right w:val="none" w:sz="0" w:space="0" w:color="auto"/>
          </w:divBdr>
          <w:divsChild>
            <w:div w:id="169493434">
              <w:marLeft w:val="0"/>
              <w:marRight w:val="0"/>
              <w:marTop w:val="0"/>
              <w:marBottom w:val="0"/>
              <w:divBdr>
                <w:top w:val="none" w:sz="0" w:space="0" w:color="auto"/>
                <w:left w:val="none" w:sz="0" w:space="0" w:color="auto"/>
                <w:bottom w:val="none" w:sz="0" w:space="0" w:color="auto"/>
                <w:right w:val="none" w:sz="0" w:space="0" w:color="auto"/>
              </w:divBdr>
            </w:div>
          </w:divsChild>
        </w:div>
        <w:div w:id="169493436">
          <w:marLeft w:val="0"/>
          <w:marRight w:val="0"/>
          <w:marTop w:val="0"/>
          <w:marBottom w:val="0"/>
          <w:divBdr>
            <w:top w:val="none" w:sz="0" w:space="0" w:color="auto"/>
            <w:left w:val="none" w:sz="0" w:space="0" w:color="auto"/>
            <w:bottom w:val="none" w:sz="0" w:space="0" w:color="auto"/>
            <w:right w:val="none" w:sz="0" w:space="0" w:color="auto"/>
          </w:divBdr>
        </w:div>
        <w:div w:id="169493440">
          <w:marLeft w:val="0"/>
          <w:marRight w:val="0"/>
          <w:marTop w:val="0"/>
          <w:marBottom w:val="0"/>
          <w:divBdr>
            <w:top w:val="none" w:sz="0" w:space="0" w:color="auto"/>
            <w:left w:val="none" w:sz="0" w:space="0" w:color="auto"/>
            <w:bottom w:val="none" w:sz="0" w:space="0" w:color="auto"/>
            <w:right w:val="none" w:sz="0" w:space="0" w:color="auto"/>
          </w:divBdr>
          <w:divsChild>
            <w:div w:id="169493409">
              <w:marLeft w:val="0"/>
              <w:marRight w:val="0"/>
              <w:marTop w:val="0"/>
              <w:marBottom w:val="0"/>
              <w:divBdr>
                <w:top w:val="none" w:sz="0" w:space="0" w:color="auto"/>
                <w:left w:val="none" w:sz="0" w:space="0" w:color="auto"/>
                <w:bottom w:val="none" w:sz="0" w:space="0" w:color="auto"/>
                <w:right w:val="none" w:sz="0" w:space="0" w:color="auto"/>
              </w:divBdr>
            </w:div>
            <w:div w:id="169493441">
              <w:marLeft w:val="0"/>
              <w:marRight w:val="0"/>
              <w:marTop w:val="0"/>
              <w:marBottom w:val="0"/>
              <w:divBdr>
                <w:top w:val="none" w:sz="0" w:space="0" w:color="auto"/>
                <w:left w:val="none" w:sz="0" w:space="0" w:color="auto"/>
                <w:bottom w:val="none" w:sz="0" w:space="0" w:color="auto"/>
                <w:right w:val="none" w:sz="0" w:space="0" w:color="auto"/>
              </w:divBdr>
            </w:div>
          </w:divsChild>
        </w:div>
        <w:div w:id="169493442">
          <w:marLeft w:val="0"/>
          <w:marRight w:val="0"/>
          <w:marTop w:val="0"/>
          <w:marBottom w:val="0"/>
          <w:divBdr>
            <w:top w:val="none" w:sz="0" w:space="0" w:color="auto"/>
            <w:left w:val="none" w:sz="0" w:space="0" w:color="auto"/>
            <w:bottom w:val="none" w:sz="0" w:space="0" w:color="auto"/>
            <w:right w:val="none" w:sz="0" w:space="0" w:color="auto"/>
          </w:divBdr>
          <w:divsChild>
            <w:div w:id="169493451">
              <w:marLeft w:val="0"/>
              <w:marRight w:val="0"/>
              <w:marTop w:val="0"/>
              <w:marBottom w:val="0"/>
              <w:divBdr>
                <w:top w:val="none" w:sz="0" w:space="0" w:color="auto"/>
                <w:left w:val="none" w:sz="0" w:space="0" w:color="auto"/>
                <w:bottom w:val="none" w:sz="0" w:space="0" w:color="auto"/>
                <w:right w:val="none" w:sz="0" w:space="0" w:color="auto"/>
              </w:divBdr>
            </w:div>
          </w:divsChild>
        </w:div>
        <w:div w:id="169493450">
          <w:marLeft w:val="0"/>
          <w:marRight w:val="0"/>
          <w:marTop w:val="0"/>
          <w:marBottom w:val="0"/>
          <w:divBdr>
            <w:top w:val="none" w:sz="0" w:space="0" w:color="auto"/>
            <w:left w:val="none" w:sz="0" w:space="0" w:color="auto"/>
            <w:bottom w:val="none" w:sz="0" w:space="0" w:color="auto"/>
            <w:right w:val="none" w:sz="0" w:space="0" w:color="auto"/>
          </w:divBdr>
          <w:divsChild>
            <w:div w:id="169493415">
              <w:marLeft w:val="0"/>
              <w:marRight w:val="0"/>
              <w:marTop w:val="0"/>
              <w:marBottom w:val="0"/>
              <w:divBdr>
                <w:top w:val="none" w:sz="0" w:space="0" w:color="auto"/>
                <w:left w:val="none" w:sz="0" w:space="0" w:color="auto"/>
                <w:bottom w:val="none" w:sz="0" w:space="0" w:color="auto"/>
                <w:right w:val="none" w:sz="0" w:space="0" w:color="auto"/>
              </w:divBdr>
            </w:div>
            <w:div w:id="169493448">
              <w:marLeft w:val="0"/>
              <w:marRight w:val="0"/>
              <w:marTop w:val="0"/>
              <w:marBottom w:val="0"/>
              <w:divBdr>
                <w:top w:val="none" w:sz="0" w:space="0" w:color="auto"/>
                <w:left w:val="none" w:sz="0" w:space="0" w:color="auto"/>
                <w:bottom w:val="none" w:sz="0" w:space="0" w:color="auto"/>
                <w:right w:val="none" w:sz="0" w:space="0" w:color="auto"/>
              </w:divBdr>
            </w:div>
            <w:div w:id="1694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9FF00-2766-4854-B462-B6458470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УИОП г.Кирс</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Шибанов Николай Викторович</dc:creator>
  <cp:keywords/>
  <dc:description/>
  <cp:lastModifiedBy>user</cp:lastModifiedBy>
  <cp:revision>27</cp:revision>
  <cp:lastPrinted>2015-02-26T12:12:00Z</cp:lastPrinted>
  <dcterms:created xsi:type="dcterms:W3CDTF">2012-12-11T11:00:00Z</dcterms:created>
  <dcterms:modified xsi:type="dcterms:W3CDTF">2018-03-07T06:01:00Z</dcterms:modified>
</cp:coreProperties>
</file>