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FB" w:rsidRDefault="009220FB" w:rsidP="009220F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32"/>
          <w:szCs w:val="23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23"/>
          <w:bdr w:val="none" w:sz="0" w:space="0" w:color="auto" w:frame="1"/>
          <w:lang w:eastAsia="ru-RU"/>
        </w:rPr>
        <w:t xml:space="preserve">Отчет о результатах 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23"/>
          <w:bdr w:val="none" w:sz="0" w:space="0" w:color="auto" w:frame="1"/>
          <w:lang w:eastAsia="ru-RU"/>
        </w:rPr>
        <w:t>самообследования</w:t>
      </w:r>
      <w:proofErr w:type="spellEnd"/>
    </w:p>
    <w:p w:rsidR="009220FB" w:rsidRDefault="009220FB" w:rsidP="009220F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32"/>
          <w:szCs w:val="23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23"/>
          <w:bdr w:val="none" w:sz="0" w:space="0" w:color="auto" w:frame="1"/>
          <w:lang w:eastAsia="ru-RU"/>
        </w:rPr>
        <w:t xml:space="preserve"> МКОУ СОШ с УИОП г. 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23"/>
          <w:bdr w:val="none" w:sz="0" w:space="0" w:color="auto" w:frame="1"/>
          <w:lang w:eastAsia="ru-RU"/>
        </w:rPr>
        <w:t>Кирс</w:t>
      </w:r>
      <w:proofErr w:type="spellEnd"/>
      <w:r w:rsidR="00DA0738">
        <w:rPr>
          <w:rFonts w:ascii="Times New Roman" w:hAnsi="Times New Roman"/>
          <w:b/>
          <w:bCs/>
          <w:color w:val="000000"/>
          <w:sz w:val="32"/>
          <w:szCs w:val="23"/>
          <w:bdr w:val="none" w:sz="0" w:space="0" w:color="auto" w:frame="1"/>
          <w:lang w:eastAsia="ru-RU"/>
        </w:rPr>
        <w:t xml:space="preserve"> </w:t>
      </w:r>
      <w:r w:rsidR="0023729D">
        <w:rPr>
          <w:rFonts w:ascii="Times New Roman" w:hAnsi="Times New Roman"/>
          <w:b/>
          <w:bCs/>
          <w:color w:val="000000"/>
          <w:sz w:val="32"/>
          <w:szCs w:val="23"/>
          <w:bdr w:val="none" w:sz="0" w:space="0" w:color="auto" w:frame="1"/>
          <w:lang w:eastAsia="ru-RU"/>
        </w:rPr>
        <w:t xml:space="preserve"> за 2014-2015</w:t>
      </w:r>
      <w:r>
        <w:rPr>
          <w:rFonts w:ascii="Times New Roman" w:hAnsi="Times New Roman"/>
          <w:b/>
          <w:bCs/>
          <w:color w:val="000000"/>
          <w:sz w:val="32"/>
          <w:szCs w:val="23"/>
          <w:bdr w:val="none" w:sz="0" w:space="0" w:color="auto" w:frame="1"/>
          <w:lang w:eastAsia="ru-RU"/>
        </w:rPr>
        <w:t xml:space="preserve"> учебный год</w:t>
      </w:r>
    </w:p>
    <w:p w:rsidR="009220FB" w:rsidRDefault="009220FB" w:rsidP="009220F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b/>
          <w:bCs/>
          <w:color w:val="000000"/>
          <w:sz w:val="23"/>
          <w:szCs w:val="23"/>
          <w:lang w:eastAsia="ru-RU"/>
        </w:rPr>
      </w:pPr>
    </w:p>
    <w:tbl>
      <w:tblPr>
        <w:tblW w:w="990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815"/>
        <w:gridCol w:w="6960"/>
        <w:gridCol w:w="2126"/>
      </w:tblGrid>
      <w:tr w:rsidR="009220FB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Default="009220FB" w:rsidP="00DF3FD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Default="009220FB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Default="009220FB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23729D" w:rsidP="00DF3FDD">
            <w:pPr>
              <w:spacing w:before="75" w:after="75" w:line="240" w:lineRule="auto"/>
              <w:ind w:firstLine="300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1048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человек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23729D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455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en-US" w:eastAsia="ru-RU"/>
              </w:rPr>
              <w:t xml:space="preserve"> 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человек</w:t>
            </w:r>
          </w:p>
          <w:p w:rsidR="009220FB" w:rsidRPr="00DA0738" w:rsidRDefault="009220FB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4</w:t>
            </w:r>
            <w:r w:rsidR="0023729D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3,4.</w:t>
            </w: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23729D" w:rsidP="0023729D">
            <w:pPr>
              <w:spacing w:before="75" w:after="75" w:line="240" w:lineRule="auto"/>
              <w:ind w:firstLine="300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501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en-US" w:eastAsia="ru-RU"/>
              </w:rPr>
              <w:t xml:space="preserve"> </w:t>
            </w:r>
            <w:r w:rsidR="002A17AF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человек</w:t>
            </w:r>
          </w:p>
          <w:p w:rsidR="009220FB" w:rsidRPr="00DA0738" w:rsidRDefault="0023729D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47,8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23729D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92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en-US" w:eastAsia="ru-RU"/>
              </w:rPr>
              <w:t xml:space="preserve"> 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человек</w:t>
            </w:r>
            <w:r w:rsidR="002A17AF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а</w:t>
            </w:r>
          </w:p>
          <w:p w:rsidR="009220FB" w:rsidRPr="00DA0738" w:rsidRDefault="0023729D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8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23729D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511</w:t>
            </w:r>
            <w:r w:rsidR="002A17AF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человек</w:t>
            </w:r>
          </w:p>
          <w:p w:rsidR="009220FB" w:rsidRPr="00DA0738" w:rsidRDefault="0023729D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55,1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A3E65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28,8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балла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A3E65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19,2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балла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E21748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75,5 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балла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E21748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49,4 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балла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3E65" w:rsidRPr="00DA0738" w:rsidRDefault="009A3E65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1 человек</w:t>
            </w:r>
          </w:p>
          <w:p w:rsidR="009220FB" w:rsidRPr="00DA0738" w:rsidRDefault="009220FB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0</w:t>
            </w:r>
            <w:r w:rsidR="009A3E65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,01</w:t>
            </w: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A3E65" w:rsidRPr="00DA0738" w:rsidRDefault="009A3E65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1 человек</w:t>
            </w:r>
          </w:p>
          <w:p w:rsidR="009220FB" w:rsidRPr="00DA0738" w:rsidRDefault="009A3E65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0,01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%</w:t>
            </w:r>
          </w:p>
          <w:p w:rsidR="009220FB" w:rsidRPr="00DA0738" w:rsidRDefault="009220FB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21748" w:rsidRPr="00DA0738" w:rsidRDefault="009220FB" w:rsidP="00E2174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0 человек</w:t>
            </w:r>
          </w:p>
          <w:p w:rsidR="009220FB" w:rsidRPr="00DA0738" w:rsidRDefault="009220FB" w:rsidP="00E2174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0%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математике,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21748" w:rsidRPr="00DA0738" w:rsidRDefault="009220FB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0 человек </w:t>
            </w:r>
            <w:r w:rsidR="00E21748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9220FB" w:rsidRPr="00DA0738" w:rsidRDefault="009220FB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0%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1.14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21748" w:rsidRPr="00DA0738" w:rsidRDefault="00E21748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1 человек</w:t>
            </w:r>
          </w:p>
          <w:p w:rsidR="009220FB" w:rsidRPr="00DA0738" w:rsidRDefault="00E21748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1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21748" w:rsidRPr="00DA0738" w:rsidRDefault="00E21748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0 человек</w:t>
            </w:r>
          </w:p>
          <w:p w:rsidR="009220FB" w:rsidRPr="00DA0738" w:rsidRDefault="009220FB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0%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21748" w:rsidRPr="00DA0738" w:rsidRDefault="009220FB" w:rsidP="00E21748">
            <w:pPr>
              <w:spacing w:before="75" w:after="75" w:line="240" w:lineRule="auto"/>
              <w:ind w:firstLine="300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 0 человек</w:t>
            </w:r>
          </w:p>
          <w:p w:rsidR="009220FB" w:rsidRPr="00DA0738" w:rsidRDefault="00E21748" w:rsidP="00E21748">
            <w:pPr>
              <w:spacing w:before="75" w:after="75" w:line="240" w:lineRule="auto"/>
              <w:ind w:firstLine="300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         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0%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21748" w:rsidRPr="00DA0738" w:rsidRDefault="00E21748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2 человека</w:t>
            </w:r>
          </w:p>
          <w:p w:rsidR="009220FB" w:rsidRPr="00DA0738" w:rsidRDefault="00E21748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4,2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C7515D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1014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человек</w:t>
            </w:r>
          </w:p>
          <w:p w:rsidR="009220FB" w:rsidRPr="00DA0738" w:rsidRDefault="00C7515D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96,7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C7515D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192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человек</w:t>
            </w:r>
            <w:r w:rsidR="002A17AF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а</w:t>
            </w:r>
          </w:p>
          <w:p w:rsidR="009220FB" w:rsidRPr="00DA0738" w:rsidRDefault="00C7515D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18,3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A3E65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43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en-US" w:eastAsia="ru-RU"/>
              </w:rPr>
              <w:t xml:space="preserve"> 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человек</w:t>
            </w: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а</w:t>
            </w:r>
          </w:p>
          <w:p w:rsidR="009220FB" w:rsidRPr="00DA0738" w:rsidRDefault="009A3E65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22,3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%</w:t>
            </w: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(4,1%)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A3E65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52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en-US" w:eastAsia="ru-RU"/>
              </w:rPr>
              <w:t xml:space="preserve"> 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человек</w:t>
            </w: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а</w:t>
            </w:r>
          </w:p>
          <w:p w:rsidR="009220FB" w:rsidRPr="00DA0738" w:rsidRDefault="009A3E65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27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%</w:t>
            </w: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(0,5%)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A3E65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3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человек</w:t>
            </w: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а</w:t>
            </w:r>
          </w:p>
          <w:p w:rsidR="009220FB" w:rsidRPr="00DA0738" w:rsidRDefault="009A3E65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1,5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%</w:t>
            </w: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(0,2%)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164EB6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227</w:t>
            </w:r>
            <w:r w:rsidR="002A17AF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человек</w:t>
            </w:r>
          </w:p>
          <w:p w:rsidR="009220FB" w:rsidRPr="00DA0738" w:rsidRDefault="009220FB" w:rsidP="00DF3FDD">
            <w:pPr>
              <w:spacing w:before="75" w:after="75" w:line="240" w:lineRule="auto"/>
              <w:ind w:firstLine="300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     21</w:t>
            </w:r>
            <w:r w:rsidR="00164EB6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,6</w:t>
            </w: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/%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1C5E9D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69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человек</w:t>
            </w:r>
          </w:p>
          <w:p w:rsidR="009220FB" w:rsidRPr="00DA0738" w:rsidRDefault="001C5E9D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6,5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0 человек</w:t>
            </w:r>
          </w:p>
          <w:p w:rsidR="009220FB" w:rsidRPr="00DA0738" w:rsidRDefault="009220FB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0 %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0 человек</w:t>
            </w:r>
          </w:p>
          <w:p w:rsidR="009220FB" w:rsidRPr="00DA0738" w:rsidRDefault="009220FB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0 %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A3E65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76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1.25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20FB" w:rsidRPr="00DA0738" w:rsidRDefault="008336B3" w:rsidP="00DF3FDD">
            <w:pPr>
              <w:spacing w:before="75" w:after="75" w:line="240" w:lineRule="auto"/>
              <w:ind w:hanging="35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63</w:t>
            </w:r>
            <w:r w:rsidR="009A3E65"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человека</w:t>
            </w:r>
          </w:p>
          <w:p w:rsidR="009220FB" w:rsidRPr="00DA0738" w:rsidRDefault="009A3E65" w:rsidP="00DF3FDD">
            <w:pPr>
              <w:spacing w:before="75" w:after="75" w:line="240" w:lineRule="auto"/>
              <w:ind w:hanging="35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82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20FB" w:rsidRPr="00DA0738" w:rsidRDefault="008336B3" w:rsidP="00DF3FD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47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  <w:p w:rsidR="009220FB" w:rsidRPr="00DA0738" w:rsidRDefault="009A3E65" w:rsidP="00DF3FD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61,8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 человек</w:t>
            </w:r>
            <w:r w:rsidR="002A17AF"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:rsidR="009220FB" w:rsidRPr="00DA0738" w:rsidRDefault="009A3E65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3,9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1.28</w:t>
            </w:r>
            <w:bookmarkStart w:id="0" w:name="_GoBack"/>
            <w:bookmarkEnd w:id="0"/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highlight w:val="yellow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12человек </w:t>
            </w:r>
          </w:p>
          <w:p w:rsidR="009220FB" w:rsidRPr="00DA0738" w:rsidRDefault="009A3E65" w:rsidP="00DF3FD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15,7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3E65" w:rsidRPr="00DA0738" w:rsidRDefault="009A3E65" w:rsidP="00DF3FD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50человек</w:t>
            </w:r>
          </w:p>
          <w:p w:rsidR="009220FB" w:rsidRPr="00DA0738" w:rsidRDefault="009220FB" w:rsidP="00DF3FD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65</w:t>
            </w:r>
            <w:r w:rsidR="009A3E65"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,7</w:t>
            </w: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3E65" w:rsidRPr="00DA0738" w:rsidRDefault="009A3E65" w:rsidP="00DF3FDD">
            <w:pPr>
              <w:spacing w:before="75" w:after="75" w:line="240" w:lineRule="auto"/>
              <w:ind w:hanging="35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 человек</w:t>
            </w:r>
          </w:p>
          <w:p w:rsidR="009220FB" w:rsidRPr="00DA0738" w:rsidRDefault="009A3E65" w:rsidP="00DF3FDD">
            <w:pPr>
              <w:spacing w:before="75" w:after="75" w:line="240" w:lineRule="auto"/>
              <w:ind w:hanging="35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26,3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336B3" w:rsidRPr="00DA0738" w:rsidRDefault="009A3E65" w:rsidP="00DF3FD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8336B3"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человек </w:t>
            </w:r>
          </w:p>
          <w:p w:rsidR="009220FB" w:rsidRPr="00DA0738" w:rsidRDefault="009A3E65" w:rsidP="00DF3FD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39,4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DF3904" w:rsidP="00DF3FD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34 человека</w:t>
            </w:r>
          </w:p>
          <w:p w:rsidR="00DF3904" w:rsidRPr="00DA0738" w:rsidRDefault="00DF3904" w:rsidP="00DF3FD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44,7%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36B3" w:rsidRPr="00DA0738" w:rsidRDefault="006A30C8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2A17AF"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8336B3"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220FB" w:rsidRPr="00DA0738" w:rsidRDefault="006A30C8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9,2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36B3" w:rsidRPr="00DA0738" w:rsidRDefault="00DF3904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8336B3"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человек </w:t>
            </w:r>
          </w:p>
          <w:p w:rsidR="009220FB" w:rsidRPr="00DA0738" w:rsidRDefault="00DF3904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35,5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36B3" w:rsidRPr="00DA0738" w:rsidRDefault="008336B3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8человек</w:t>
            </w:r>
          </w:p>
          <w:p w:rsidR="009220FB" w:rsidRPr="00DA0738" w:rsidRDefault="00C60367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10,5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36B3" w:rsidRPr="00DA0738" w:rsidRDefault="00C60367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8336B3"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  <w:p w:rsidR="009220FB" w:rsidRPr="00DA0738" w:rsidRDefault="00C60367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административно-хозяйственных работников</w:t>
            </w:r>
            <w:proofErr w:type="gramEnd"/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36B3" w:rsidRPr="00DA0738" w:rsidRDefault="00C60367" w:rsidP="00DF3FD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63</w:t>
            </w:r>
            <w:r w:rsidR="008336B3"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человека </w:t>
            </w:r>
          </w:p>
          <w:p w:rsidR="009220FB" w:rsidRPr="00DA0738" w:rsidRDefault="004153A6" w:rsidP="00DF3FD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82,8</w:t>
            </w:r>
            <w:r w:rsidR="00C60367"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1.34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20FB" w:rsidRPr="004153A6" w:rsidRDefault="004153A6" w:rsidP="00DF3FD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5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29человек</w:t>
            </w:r>
          </w:p>
          <w:p w:rsidR="004153A6" w:rsidRPr="00DA0738" w:rsidRDefault="004153A6" w:rsidP="00DF3FD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5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38%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2553FD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0,11 </w:t>
            </w:r>
            <w:r w:rsidR="009220FB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единиц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336B3" w:rsidRPr="00DA0738" w:rsidRDefault="008336B3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61129</w:t>
            </w:r>
          </w:p>
          <w:p w:rsidR="009220FB" w:rsidRPr="00DA0738" w:rsidRDefault="009220FB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58</w:t>
            </w:r>
            <w:r w:rsidR="008336B3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,3 </w:t>
            </w: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единиц</w:t>
            </w:r>
            <w:r w:rsidR="008336B3"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ы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да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да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да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да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нет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да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eastAsia="ru-RU"/>
              </w:rPr>
              <w:t>нет</w:t>
            </w: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20FB" w:rsidRPr="00DA0738" w:rsidTr="00DF3FD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69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A073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20FB" w:rsidRPr="00DA0738" w:rsidRDefault="009220FB" w:rsidP="00DF3FD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A07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6,26 кв. м</w:t>
            </w:r>
          </w:p>
        </w:tc>
      </w:tr>
    </w:tbl>
    <w:p w:rsidR="009220FB" w:rsidRPr="00DA0738" w:rsidRDefault="009220FB" w:rsidP="009220FB">
      <w:pPr>
        <w:rPr>
          <w:color w:val="000000" w:themeColor="text1"/>
        </w:rPr>
      </w:pPr>
    </w:p>
    <w:p w:rsidR="009220FB" w:rsidRDefault="009220FB" w:rsidP="009220FB"/>
    <w:p w:rsidR="0000675C" w:rsidRDefault="004153A6"/>
    <w:sectPr w:rsidR="0000675C" w:rsidSect="00D2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9220FB"/>
    <w:rsid w:val="00164EB6"/>
    <w:rsid w:val="001C5E9D"/>
    <w:rsid w:val="0023729D"/>
    <w:rsid w:val="002553FD"/>
    <w:rsid w:val="002A17AF"/>
    <w:rsid w:val="002A58F8"/>
    <w:rsid w:val="002C44DC"/>
    <w:rsid w:val="0040658F"/>
    <w:rsid w:val="004153A6"/>
    <w:rsid w:val="0056212E"/>
    <w:rsid w:val="005E3BF8"/>
    <w:rsid w:val="006A30C8"/>
    <w:rsid w:val="0083088F"/>
    <w:rsid w:val="008336B3"/>
    <w:rsid w:val="00843747"/>
    <w:rsid w:val="008B653E"/>
    <w:rsid w:val="009220FB"/>
    <w:rsid w:val="009A3E65"/>
    <w:rsid w:val="00AD7DF5"/>
    <w:rsid w:val="00B97C9C"/>
    <w:rsid w:val="00C60367"/>
    <w:rsid w:val="00C7515D"/>
    <w:rsid w:val="00CF3EEB"/>
    <w:rsid w:val="00DA0738"/>
    <w:rsid w:val="00DF3904"/>
    <w:rsid w:val="00E2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3764-0512-4945-8B7F-AD08B876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 УИОП г.Кирс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5</cp:revision>
  <dcterms:created xsi:type="dcterms:W3CDTF">2015-10-09T09:54:00Z</dcterms:created>
  <dcterms:modified xsi:type="dcterms:W3CDTF">2015-10-23T08:54:00Z</dcterms:modified>
</cp:coreProperties>
</file>